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58DD247" w:rsidR="0071490B" w:rsidRPr="00AA6565" w:rsidRDefault="00955A1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61A7E9FC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955A15">
        <w:rPr>
          <w:sz w:val="28"/>
          <w:szCs w:val="28"/>
        </w:rPr>
        <w:t>20</w:t>
      </w:r>
      <w:r w:rsidRPr="009830F8">
        <w:rPr>
          <w:sz w:val="28"/>
          <w:szCs w:val="28"/>
        </w:rPr>
        <w:t xml:space="preserve"> </w:t>
      </w:r>
      <w:r w:rsidR="00955A15">
        <w:rPr>
          <w:sz w:val="28"/>
          <w:szCs w:val="28"/>
        </w:rPr>
        <w:t>апреля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1370D061" w14:textId="77777777" w:rsidR="00BB46A3" w:rsidRPr="009830F8" w:rsidRDefault="00BB46A3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512DE6A2" w14:textId="77777777" w:rsidR="00955A15" w:rsidRPr="00955A15" w:rsidRDefault="00955A15" w:rsidP="00955A15">
      <w:pPr>
        <w:numPr>
          <w:ilvl w:val="0"/>
          <w:numId w:val="46"/>
        </w:numPr>
        <w:tabs>
          <w:tab w:val="left" w:pos="568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Start w:id="6" w:name="_Hlk216092514"/>
      <w:bookmarkEnd w:id="1"/>
      <w:r w:rsidRPr="00955A15">
        <w:rPr>
          <w:rFonts w:eastAsia="Calibri"/>
          <w:b/>
          <w:sz w:val="28"/>
          <w:szCs w:val="28"/>
          <w:lang w:eastAsia="en-US"/>
        </w:rPr>
        <w:t>Одобрение сделки, превышающей 100 000 (рублей).</w:t>
      </w:r>
    </w:p>
    <w:p w14:paraId="68F5C0D2" w14:textId="77777777" w:rsidR="00955A15" w:rsidRPr="00955A15" w:rsidRDefault="00955A15" w:rsidP="00955A15">
      <w:pPr>
        <w:ind w:firstLine="708"/>
        <w:jc w:val="both"/>
        <w:rPr>
          <w:b/>
          <w:bCs/>
          <w:sz w:val="28"/>
          <w:szCs w:val="28"/>
        </w:rPr>
      </w:pPr>
      <w:r w:rsidRPr="00955A15">
        <w:rPr>
          <w:b/>
          <w:bCs/>
          <w:sz w:val="28"/>
          <w:szCs w:val="28"/>
        </w:rPr>
        <w:t>2. Разное.</w:t>
      </w:r>
    </w:p>
    <w:bookmarkEnd w:id="6"/>
    <w:p w14:paraId="40D7CE79" w14:textId="77777777" w:rsidR="00955A15" w:rsidRPr="00955A15" w:rsidRDefault="00955A15" w:rsidP="00955A15">
      <w:pPr>
        <w:ind w:left="720" w:right="-1"/>
        <w:jc w:val="center"/>
        <w:rPr>
          <w:b/>
          <w:sz w:val="28"/>
          <w:szCs w:val="28"/>
        </w:rPr>
      </w:pPr>
      <w:r w:rsidRPr="00955A15">
        <w:rPr>
          <w:b/>
          <w:sz w:val="28"/>
          <w:szCs w:val="28"/>
        </w:rPr>
        <w:t>РЕШИЛИ:</w:t>
      </w: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7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3"/>
    <w:bookmarkEnd w:id="7"/>
    <w:p w14:paraId="3F3AE3F5" w14:textId="546AD324" w:rsidR="00955A15" w:rsidRPr="00955A15" w:rsidRDefault="00955A15" w:rsidP="00955A15">
      <w:pPr>
        <w:pStyle w:val="a6"/>
        <w:numPr>
          <w:ilvl w:val="0"/>
          <w:numId w:val="48"/>
        </w:numPr>
        <w:tabs>
          <w:tab w:val="left" w:pos="567"/>
          <w:tab w:val="left" w:pos="1134"/>
        </w:tabs>
        <w:ind w:left="0" w:right="-1" w:firstLine="709"/>
        <w:jc w:val="both"/>
        <w:rPr>
          <w:iCs/>
          <w:sz w:val="28"/>
          <w:szCs w:val="28"/>
        </w:rPr>
      </w:pPr>
      <w:r w:rsidRPr="00955A15">
        <w:rPr>
          <w:spacing w:val="-2"/>
          <w:sz w:val="28"/>
          <w:szCs w:val="28"/>
        </w:rPr>
        <w:t>Согласовать заключение договора и оплату счета с</w:t>
      </w:r>
      <w:r w:rsidRPr="00955A15">
        <w:rPr>
          <w:spacing w:val="-2"/>
          <w:sz w:val="28"/>
          <w:szCs w:val="28"/>
        </w:rPr>
        <w:br/>
      </w:r>
      <w:r w:rsidRPr="00955A15">
        <w:rPr>
          <w:iCs/>
          <w:sz w:val="28"/>
          <w:szCs w:val="28"/>
        </w:rPr>
        <w:t>ООО «Центром независимой экспертизы» на сумму 316 000 (триста шестнадцать тысяч) рублей за проведение оценки.</w:t>
      </w:r>
    </w:p>
    <w:p w14:paraId="553C05CD" w14:textId="77777777" w:rsidR="00955A15" w:rsidRDefault="00955A15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69EDD446" w14:textId="77777777" w:rsidR="00955A15" w:rsidRPr="00955A15" w:rsidRDefault="00955A15" w:rsidP="00955A15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955A15">
        <w:rPr>
          <w:b/>
          <w:bCs/>
          <w:spacing w:val="-2"/>
          <w:sz w:val="28"/>
          <w:szCs w:val="28"/>
        </w:rPr>
        <w:t>По второму вопросу повестки дня вопросов для обсуждения не поступало.</w:t>
      </w:r>
    </w:p>
    <w:bookmarkEnd w:id="4"/>
    <w:bookmarkEnd w:id="5"/>
    <w:p w14:paraId="28484DFC" w14:textId="77777777" w:rsidR="00D02C0C" w:rsidRDefault="00D02C0C" w:rsidP="00955A15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</w:p>
    <w:sectPr w:rsidR="00D02C0C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639" w14:textId="77777777" w:rsidR="001F5370" w:rsidRDefault="001F5370" w:rsidP="00160E44">
      <w:r>
        <w:separator/>
      </w:r>
    </w:p>
  </w:endnote>
  <w:endnote w:type="continuationSeparator" w:id="0">
    <w:p w14:paraId="640E209E" w14:textId="77777777" w:rsidR="001F5370" w:rsidRDefault="001F537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381E" w14:textId="77777777" w:rsidR="001F5370" w:rsidRDefault="001F5370" w:rsidP="00160E44">
      <w:r>
        <w:separator/>
      </w:r>
    </w:p>
  </w:footnote>
  <w:footnote w:type="continuationSeparator" w:id="0">
    <w:p w14:paraId="39FA73A1" w14:textId="77777777" w:rsidR="001F5370" w:rsidRDefault="001F5370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2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30"/>
  </w:num>
  <w:num w:numId="8" w16cid:durableId="350491157">
    <w:abstractNumId w:val="34"/>
  </w:num>
  <w:num w:numId="9" w16cid:durableId="499808675">
    <w:abstractNumId w:val="11"/>
  </w:num>
  <w:num w:numId="10" w16cid:durableId="58406423">
    <w:abstractNumId w:val="24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42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9"/>
  </w:num>
  <w:num w:numId="25" w16cid:durableId="2099058338">
    <w:abstractNumId w:val="43"/>
  </w:num>
  <w:num w:numId="26" w16cid:durableId="1658412018">
    <w:abstractNumId w:val="1"/>
  </w:num>
  <w:num w:numId="27" w16cid:durableId="753742116">
    <w:abstractNumId w:val="28"/>
  </w:num>
  <w:num w:numId="28" w16cid:durableId="556206862">
    <w:abstractNumId w:val="37"/>
  </w:num>
  <w:num w:numId="29" w16cid:durableId="47070868">
    <w:abstractNumId w:val="25"/>
  </w:num>
  <w:num w:numId="30" w16cid:durableId="1717852119">
    <w:abstractNumId w:val="27"/>
  </w:num>
  <w:num w:numId="31" w16cid:durableId="14216789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6"/>
  </w:num>
  <w:num w:numId="34" w16cid:durableId="777914201">
    <w:abstractNumId w:val="12"/>
  </w:num>
  <w:num w:numId="35" w16cid:durableId="1489250998">
    <w:abstractNumId w:val="36"/>
  </w:num>
  <w:num w:numId="36" w16cid:durableId="757868053">
    <w:abstractNumId w:val="2"/>
  </w:num>
  <w:num w:numId="37" w16cid:durableId="149907575">
    <w:abstractNumId w:val="38"/>
  </w:num>
  <w:num w:numId="38" w16cid:durableId="217741150">
    <w:abstractNumId w:val="29"/>
  </w:num>
  <w:num w:numId="39" w16cid:durableId="593320159">
    <w:abstractNumId w:val="33"/>
  </w:num>
  <w:num w:numId="40" w16cid:durableId="1774283440">
    <w:abstractNumId w:val="41"/>
  </w:num>
  <w:num w:numId="41" w16cid:durableId="1970209424">
    <w:abstractNumId w:val="35"/>
  </w:num>
  <w:num w:numId="42" w16cid:durableId="164125633">
    <w:abstractNumId w:val="44"/>
  </w:num>
  <w:num w:numId="43" w16cid:durableId="4300071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 w:numId="46" w16cid:durableId="1258563420">
    <w:abstractNumId w:val="31"/>
  </w:num>
  <w:num w:numId="47" w16cid:durableId="1406755830">
    <w:abstractNumId w:val="23"/>
  </w:num>
  <w:num w:numId="48" w16cid:durableId="176457392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4</cp:revision>
  <cp:lastPrinted>2024-12-27T09:26:00Z</cp:lastPrinted>
  <dcterms:created xsi:type="dcterms:W3CDTF">2026-01-29T07:33:00Z</dcterms:created>
  <dcterms:modified xsi:type="dcterms:W3CDTF">2026-04-24T08:19:00Z</dcterms:modified>
</cp:coreProperties>
</file>