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BE1880F" w:rsidR="0071490B" w:rsidRPr="00AA6565" w:rsidRDefault="002C53E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 w:rsidR="003A1D84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793816E9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2C53E5">
        <w:rPr>
          <w:sz w:val="28"/>
          <w:szCs w:val="28"/>
        </w:rPr>
        <w:t>28</w:t>
      </w:r>
      <w:r w:rsidRPr="009830F8">
        <w:rPr>
          <w:sz w:val="28"/>
          <w:szCs w:val="28"/>
        </w:rPr>
        <w:t xml:space="preserve"> </w:t>
      </w:r>
      <w:r w:rsidR="003A1D84">
        <w:rPr>
          <w:sz w:val="28"/>
          <w:szCs w:val="28"/>
        </w:rPr>
        <w:t>апреля</w:t>
      </w:r>
      <w:r w:rsidRPr="009830F8">
        <w:rPr>
          <w:sz w:val="28"/>
          <w:szCs w:val="28"/>
        </w:rPr>
        <w:t xml:space="preserve"> 2025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Pr="009830F8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8EB6FDF" w14:textId="77777777" w:rsidR="002C53E5" w:rsidRPr="002C53E5" w:rsidRDefault="002C53E5" w:rsidP="002C53E5">
      <w:pPr>
        <w:numPr>
          <w:ilvl w:val="0"/>
          <w:numId w:val="24"/>
        </w:numPr>
        <w:tabs>
          <w:tab w:val="left" w:pos="567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b/>
          <w:sz w:val="28"/>
          <w:szCs w:val="28"/>
        </w:rPr>
      </w:pPr>
      <w:bookmarkStart w:id="2" w:name="_Hlk176253054"/>
      <w:bookmarkStart w:id="3" w:name="_Hlk162444826"/>
      <w:bookmarkStart w:id="4" w:name="_Hlk135137811"/>
      <w:bookmarkStart w:id="5" w:name="_Hlk141949739"/>
      <w:bookmarkStart w:id="6" w:name="_Hlk124161031"/>
      <w:bookmarkEnd w:id="1"/>
      <w:r w:rsidRPr="002C53E5">
        <w:rPr>
          <w:b/>
          <w:sz w:val="28"/>
          <w:szCs w:val="28"/>
        </w:rPr>
        <w:t>Рассмотрение заявления о выходе из членов САУ «СРО «ДЕЛО» АУ Шадах Алексея Владимировича.</w:t>
      </w:r>
    </w:p>
    <w:p w14:paraId="4B2F66C6" w14:textId="77777777" w:rsidR="002C53E5" w:rsidRPr="002C53E5" w:rsidRDefault="002C53E5" w:rsidP="002C53E5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2C53E5">
        <w:rPr>
          <w:b/>
          <w:sz w:val="28"/>
          <w:szCs w:val="28"/>
        </w:rPr>
        <w:t>2.</w:t>
      </w:r>
      <w:r w:rsidRPr="002C53E5">
        <w:rPr>
          <w:b/>
          <w:bCs/>
          <w:iCs/>
          <w:sz w:val="28"/>
          <w:szCs w:val="28"/>
        </w:rPr>
        <w:t xml:space="preserve"> Разное.</w:t>
      </w:r>
    </w:p>
    <w:bookmarkEnd w:id="5"/>
    <w:bookmarkEnd w:id="6"/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2"/>
    <w:p w14:paraId="7F95AE19" w14:textId="77777777" w:rsidR="002C53E5" w:rsidRPr="002C53E5" w:rsidRDefault="002C53E5" w:rsidP="002C53E5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2C53E5">
        <w:rPr>
          <w:b/>
          <w:bCs/>
          <w:iCs/>
          <w:spacing w:val="-2"/>
          <w:sz w:val="28"/>
          <w:szCs w:val="28"/>
        </w:rPr>
        <w:t>1.1</w:t>
      </w:r>
      <w:r w:rsidRPr="002C53E5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2C53E5">
        <w:rPr>
          <w:b/>
          <w:sz w:val="28"/>
          <w:szCs w:val="28"/>
        </w:rPr>
        <w:t>Шадах Алексея Владимировича</w:t>
      </w:r>
      <w:r w:rsidRPr="002C53E5">
        <w:rPr>
          <w:bCs/>
          <w:iCs/>
          <w:spacing w:val="-2"/>
          <w:sz w:val="28"/>
          <w:szCs w:val="28"/>
        </w:rPr>
        <w:t xml:space="preserve"> </w:t>
      </w:r>
      <w:r w:rsidRPr="002C53E5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003/242-19, номер в сводном государственном реестре арбитражных управляющих 18202)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C44EAA5" w14:textId="77777777" w:rsidR="002C53E5" w:rsidRPr="002C53E5" w:rsidRDefault="002C53E5" w:rsidP="002C53E5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2C53E5">
        <w:rPr>
          <w:b/>
          <w:bCs/>
          <w:spacing w:val="-2"/>
          <w:sz w:val="28"/>
          <w:szCs w:val="28"/>
        </w:rPr>
        <w:t>1.2</w:t>
      </w:r>
      <w:r w:rsidRPr="002C53E5">
        <w:rPr>
          <w:b/>
          <w:sz w:val="28"/>
          <w:szCs w:val="28"/>
        </w:rPr>
        <w:t xml:space="preserve"> </w:t>
      </w:r>
      <w:r w:rsidRPr="002C53E5">
        <w:rPr>
          <w:bCs/>
          <w:iCs/>
          <w:spacing w:val="-2"/>
          <w:sz w:val="28"/>
          <w:szCs w:val="28"/>
        </w:rPr>
        <w:t xml:space="preserve">Предоставить </w:t>
      </w:r>
      <w:r w:rsidRPr="002C53E5">
        <w:rPr>
          <w:b/>
          <w:sz w:val="28"/>
          <w:szCs w:val="28"/>
        </w:rPr>
        <w:t>Шадах Алексею Владимировичу</w:t>
      </w:r>
      <w:r w:rsidRPr="002C53E5">
        <w:rPr>
          <w:bCs/>
          <w:iCs/>
          <w:spacing w:val="-2"/>
          <w:sz w:val="28"/>
          <w:szCs w:val="28"/>
        </w:rPr>
        <w:t xml:space="preserve"> рассрочку по уплате задолженности по членским взносам в сумме 24000 рублей на срок шесть месяцев.</w:t>
      </w:r>
    </w:p>
    <w:p w14:paraId="19330F48" w14:textId="77777777" w:rsidR="006B7A22" w:rsidRDefault="006B7A22" w:rsidP="002C53E5">
      <w:pPr>
        <w:ind w:firstLine="709"/>
        <w:jc w:val="both"/>
        <w:rPr>
          <w:b/>
          <w:bCs/>
          <w:spacing w:val="-2"/>
          <w:sz w:val="28"/>
          <w:szCs w:val="28"/>
        </w:rPr>
      </w:pPr>
    </w:p>
    <w:bookmarkEnd w:id="3"/>
    <w:bookmarkEnd w:id="4"/>
    <w:sectPr w:rsidR="006B7A22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8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1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426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0"/>
  </w:num>
  <w:num w:numId="3" w16cid:durableId="1951008160">
    <w:abstractNumId w:val="0"/>
  </w:num>
  <w:num w:numId="4" w16cid:durableId="969824609">
    <w:abstractNumId w:val="21"/>
  </w:num>
  <w:num w:numId="5" w16cid:durableId="378358857">
    <w:abstractNumId w:val="11"/>
  </w:num>
  <w:num w:numId="6" w16cid:durableId="423380400">
    <w:abstractNumId w:val="17"/>
  </w:num>
  <w:num w:numId="7" w16cid:durableId="1810047357">
    <w:abstractNumId w:val="20"/>
  </w:num>
  <w:num w:numId="8" w16cid:durableId="350491157">
    <w:abstractNumId w:val="22"/>
  </w:num>
  <w:num w:numId="9" w16cid:durableId="499808675">
    <w:abstractNumId w:val="8"/>
  </w:num>
  <w:num w:numId="10" w16cid:durableId="58406423">
    <w:abstractNumId w:val="18"/>
  </w:num>
  <w:num w:numId="11" w16cid:durableId="2100712915">
    <w:abstractNumId w:val="3"/>
  </w:num>
  <w:num w:numId="12" w16cid:durableId="366879248">
    <w:abstractNumId w:val="5"/>
  </w:num>
  <w:num w:numId="13" w16cid:durableId="1713576314">
    <w:abstractNumId w:val="14"/>
  </w:num>
  <w:num w:numId="14" w16cid:durableId="1558085475">
    <w:abstractNumId w:val="13"/>
  </w:num>
  <w:num w:numId="15" w16cid:durableId="2067794110">
    <w:abstractNumId w:val="15"/>
  </w:num>
  <w:num w:numId="16" w16cid:durableId="1510021391">
    <w:abstractNumId w:val="12"/>
  </w:num>
  <w:num w:numId="17" w16cid:durableId="1361589437">
    <w:abstractNumId w:val="9"/>
  </w:num>
  <w:num w:numId="18" w16cid:durableId="134957128">
    <w:abstractNumId w:val="25"/>
  </w:num>
  <w:num w:numId="19" w16cid:durableId="1473405207">
    <w:abstractNumId w:val="16"/>
  </w:num>
  <w:num w:numId="20" w16cid:durableId="2047289760">
    <w:abstractNumId w:val="7"/>
  </w:num>
  <w:num w:numId="21" w16cid:durableId="1137726663">
    <w:abstractNumId w:val="4"/>
  </w:num>
  <w:num w:numId="22" w16cid:durableId="232593736">
    <w:abstractNumId w:val="2"/>
  </w:num>
  <w:num w:numId="23" w16cid:durableId="1281229857">
    <w:abstractNumId w:val="6"/>
  </w:num>
  <w:num w:numId="24" w16cid:durableId="825240931">
    <w:abstractNumId w:val="24"/>
  </w:num>
  <w:num w:numId="25" w16cid:durableId="2099058338">
    <w:abstractNumId w:val="26"/>
  </w:num>
  <w:num w:numId="26" w16cid:durableId="1658412018">
    <w:abstractNumId w:val="1"/>
  </w:num>
  <w:num w:numId="27" w16cid:durableId="753742116">
    <w:abstractNumId w:val="19"/>
  </w:num>
  <w:num w:numId="28" w16cid:durableId="55620686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44</cp:revision>
  <cp:lastPrinted>2024-12-27T09:26:00Z</cp:lastPrinted>
  <dcterms:created xsi:type="dcterms:W3CDTF">2023-01-31T13:52:00Z</dcterms:created>
  <dcterms:modified xsi:type="dcterms:W3CDTF">2025-04-28T11:55:00Z</dcterms:modified>
</cp:coreProperties>
</file>