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35F0FE6" w14:textId="77777777" w:rsidR="00BA432F" w:rsidRDefault="00BA432F" w:rsidP="00BA432F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20F1DD1F" w14:textId="77777777" w:rsidR="00BA432F" w:rsidRDefault="00BA432F" w:rsidP="00BA432F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>принятые коллегиальным органом управления (Советом)</w:t>
      </w:r>
    </w:p>
    <w:p w14:paraId="79BCBDC2" w14:textId="77777777" w:rsidR="00BA432F" w:rsidRDefault="00BA432F" w:rsidP="00BA432F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>Союза арбитражных управляющих «Саморегулируемая организация «ДЕЛО»</w:t>
      </w:r>
    </w:p>
    <w:p w14:paraId="58C8B0F7" w14:textId="21E8D122" w:rsidR="00BA432F" w:rsidRDefault="00BA432F" w:rsidP="00BA43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07.09</w:t>
      </w:r>
      <w:r>
        <w:rPr>
          <w:b/>
          <w:sz w:val="26"/>
          <w:szCs w:val="26"/>
        </w:rPr>
        <w:t>.2019 (Протокол № 2</w:t>
      </w:r>
      <w:r>
        <w:rPr>
          <w:b/>
          <w:sz w:val="26"/>
          <w:szCs w:val="26"/>
        </w:rPr>
        <w:t>50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AE624F7" w14:textId="0A64D51C" w:rsidR="002E116D" w:rsidRDefault="0032073A" w:rsidP="003148F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Краснодарский край, </w:t>
      </w:r>
      <w:r w:rsidR="003B5F12">
        <w:rPr>
          <w:bCs/>
          <w:sz w:val="28"/>
          <w:szCs w:val="28"/>
        </w:rPr>
        <w:t>г. Сочи</w:t>
      </w:r>
      <w:r w:rsidR="002E116D">
        <w:rPr>
          <w:bCs/>
          <w:sz w:val="28"/>
          <w:szCs w:val="28"/>
        </w:rPr>
        <w:t>, п. Хоста, Куд</w:t>
      </w:r>
      <w:r w:rsidR="003B5F12">
        <w:rPr>
          <w:bCs/>
          <w:sz w:val="28"/>
          <w:szCs w:val="28"/>
        </w:rPr>
        <w:t>е</w:t>
      </w:r>
      <w:r w:rsidR="002E116D">
        <w:rPr>
          <w:bCs/>
          <w:sz w:val="28"/>
          <w:szCs w:val="28"/>
        </w:rPr>
        <w:t>пстинское лесничество, кв. 54, выдел 31, ресторан «Навалищенское ущелье»</w:t>
      </w:r>
    </w:p>
    <w:p w14:paraId="17B0089D" w14:textId="730D28E1" w:rsidR="0032073A" w:rsidRDefault="005576F7" w:rsidP="00314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2073A">
        <w:rPr>
          <w:sz w:val="28"/>
          <w:szCs w:val="28"/>
        </w:rPr>
        <w:t xml:space="preserve">                   </w:t>
      </w:r>
    </w:p>
    <w:p w14:paraId="4B608756" w14:textId="77777777" w:rsidR="0032073A" w:rsidRDefault="005576F7" w:rsidP="0032073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073A">
        <w:rPr>
          <w:sz w:val="28"/>
          <w:szCs w:val="28"/>
        </w:rPr>
        <w:t>07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32073A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32073A">
        <w:rPr>
          <w:sz w:val="28"/>
          <w:szCs w:val="28"/>
        </w:rPr>
        <w:t>ода</w:t>
      </w:r>
    </w:p>
    <w:p w14:paraId="65CAFED8" w14:textId="164E7D2B" w:rsidR="00A549AA" w:rsidRPr="00AA6565" w:rsidRDefault="00ED364E" w:rsidP="0032073A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2073A">
        <w:rPr>
          <w:sz w:val="28"/>
          <w:szCs w:val="28"/>
        </w:rPr>
        <w:t>3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6ADE4D85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2073A">
        <w:rPr>
          <w:sz w:val="28"/>
          <w:szCs w:val="28"/>
        </w:rPr>
        <w:t>Кузина А.С</w:t>
      </w:r>
      <w:r w:rsidR="00301FDE">
        <w:rPr>
          <w:sz w:val="28"/>
          <w:szCs w:val="28"/>
        </w:rPr>
        <w:t>.</w:t>
      </w:r>
    </w:p>
    <w:p w14:paraId="0DA88A89" w14:textId="23134321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="0032073A">
        <w:rPr>
          <w:sz w:val="28"/>
          <w:szCs w:val="28"/>
        </w:rPr>
        <w:t>т голосов осуществляет Кузина А.С</w:t>
      </w:r>
      <w:r w:rsidR="00301FDE">
        <w:rPr>
          <w:sz w:val="28"/>
          <w:szCs w:val="28"/>
        </w:rPr>
        <w:t>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1DE864BB" w:rsidR="00BC5CFF" w:rsidRPr="00BA432F" w:rsidRDefault="00BA432F" w:rsidP="00BA432F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BA432F">
        <w:rPr>
          <w:b/>
          <w:bCs/>
          <w:sz w:val="28"/>
          <w:szCs w:val="28"/>
        </w:rPr>
        <w:t>ПОВЕСТКА ДНЯ</w:t>
      </w:r>
      <w:r w:rsidR="008003C9" w:rsidRPr="00BA432F">
        <w:rPr>
          <w:b/>
          <w:bCs/>
          <w:sz w:val="28"/>
          <w:szCs w:val="28"/>
        </w:rPr>
        <w:t>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CFE0D84" w14:textId="12A0DAE0" w:rsidR="0032073A" w:rsidRPr="0032073A" w:rsidRDefault="0032073A" w:rsidP="0032073A">
      <w:pPr>
        <w:pStyle w:val="a7"/>
        <w:numPr>
          <w:ilvl w:val="0"/>
          <w:numId w:val="40"/>
        </w:numPr>
        <w:tabs>
          <w:tab w:val="left" w:pos="426"/>
          <w:tab w:val="left" w:pos="993"/>
        </w:tabs>
        <w:snapToGrid w:val="0"/>
        <w:spacing w:after="0"/>
        <w:ind w:left="0" w:firstLine="567"/>
        <w:jc w:val="both"/>
        <w:rPr>
          <w:b/>
          <w:sz w:val="28"/>
          <w:szCs w:val="28"/>
        </w:rPr>
      </w:pPr>
      <w:r w:rsidRPr="0043356D">
        <w:rPr>
          <w:b/>
          <w:sz w:val="28"/>
          <w:szCs w:val="28"/>
        </w:rPr>
        <w:t xml:space="preserve">Рассмотрение заявлений о </w:t>
      </w:r>
      <w:r>
        <w:rPr>
          <w:b/>
          <w:sz w:val="28"/>
          <w:szCs w:val="28"/>
        </w:rPr>
        <w:t>приеме</w:t>
      </w:r>
      <w:r w:rsidRPr="004335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43356D">
        <w:rPr>
          <w:b/>
          <w:sz w:val="28"/>
          <w:szCs w:val="28"/>
        </w:rPr>
        <w:t xml:space="preserve"> член</w:t>
      </w:r>
      <w:r>
        <w:rPr>
          <w:b/>
          <w:sz w:val="28"/>
          <w:szCs w:val="28"/>
        </w:rPr>
        <w:t>ы</w:t>
      </w:r>
      <w:r w:rsidRPr="0043356D">
        <w:rPr>
          <w:b/>
          <w:sz w:val="28"/>
          <w:szCs w:val="28"/>
        </w:rPr>
        <w:t xml:space="preserve"> САУ «СРО «ДЕЛО»</w:t>
      </w:r>
      <w:r>
        <w:rPr>
          <w:b/>
          <w:sz w:val="28"/>
          <w:szCs w:val="28"/>
        </w:rPr>
        <w:t>.</w:t>
      </w:r>
    </w:p>
    <w:p w14:paraId="19596296" w14:textId="77777777" w:rsidR="0032073A" w:rsidRDefault="0032073A" w:rsidP="0032073A">
      <w:pPr>
        <w:numPr>
          <w:ilvl w:val="0"/>
          <w:numId w:val="40"/>
        </w:numPr>
        <w:tabs>
          <w:tab w:val="left" w:pos="0"/>
          <w:tab w:val="left" w:pos="284"/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7F7478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>
        <w:rPr>
          <w:b/>
          <w:sz w:val="28"/>
          <w:szCs w:val="28"/>
        </w:rPr>
        <w:t>:</w:t>
      </w:r>
    </w:p>
    <w:p w14:paraId="1527E1F9" w14:textId="77777777" w:rsidR="0032073A" w:rsidRPr="00A22E0A" w:rsidRDefault="0032073A" w:rsidP="0032073A">
      <w:pPr>
        <w:tabs>
          <w:tab w:val="left" w:pos="0"/>
          <w:tab w:val="left" w:pos="284"/>
          <w:tab w:val="left" w:pos="993"/>
          <w:tab w:val="left" w:pos="1134"/>
        </w:tabs>
        <w:ind w:left="567" w:right="-1"/>
        <w:jc w:val="both"/>
        <w:rPr>
          <w:b/>
          <w:sz w:val="28"/>
          <w:szCs w:val="28"/>
        </w:rPr>
      </w:pPr>
      <w:r w:rsidRPr="00A22E0A">
        <w:rPr>
          <w:b/>
        </w:rPr>
        <w:t xml:space="preserve">- </w:t>
      </w:r>
      <w:proofErr w:type="spellStart"/>
      <w:r w:rsidRPr="00A22E0A">
        <w:rPr>
          <w:bCs/>
          <w:i/>
          <w:iCs/>
        </w:rPr>
        <w:t>Бедуленко</w:t>
      </w:r>
      <w:proofErr w:type="spellEnd"/>
      <w:r w:rsidRPr="00A22E0A">
        <w:rPr>
          <w:bCs/>
          <w:i/>
          <w:iCs/>
        </w:rPr>
        <w:t xml:space="preserve"> Александр Иосифович, г. Москва</w:t>
      </w:r>
    </w:p>
    <w:p w14:paraId="3E0699CE" w14:textId="77777777" w:rsidR="0032073A" w:rsidRPr="007F7478" w:rsidRDefault="0032073A" w:rsidP="0032073A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7F7478">
        <w:rPr>
          <w:b/>
          <w:bCs/>
          <w:sz w:val="28"/>
          <w:szCs w:val="28"/>
        </w:rPr>
        <w:t>Рассмотрение заявления Ващенко М.А. об уменьшении размера ежемесячного членского взноса.</w:t>
      </w:r>
    </w:p>
    <w:p w14:paraId="6827850F" w14:textId="77777777" w:rsidR="0032073A" w:rsidRPr="0068310B" w:rsidRDefault="0032073A" w:rsidP="0032073A">
      <w:pPr>
        <w:numPr>
          <w:ilvl w:val="0"/>
          <w:numId w:val="40"/>
        </w:numPr>
        <w:tabs>
          <w:tab w:val="left" w:pos="284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68310B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r w:rsidRPr="0068310B">
        <w:rPr>
          <w:i/>
          <w:sz w:val="28"/>
          <w:szCs w:val="28"/>
        </w:rPr>
        <w:t xml:space="preserve"> </w:t>
      </w:r>
    </w:p>
    <w:p w14:paraId="40569B49" w14:textId="34480C80" w:rsidR="0032073A" w:rsidRPr="0032073A" w:rsidRDefault="0032073A" w:rsidP="0063502E">
      <w:pPr>
        <w:pStyle w:val="a7"/>
        <w:numPr>
          <w:ilvl w:val="0"/>
          <w:numId w:val="40"/>
        </w:numPr>
        <w:tabs>
          <w:tab w:val="left" w:pos="710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68310B">
        <w:rPr>
          <w:b/>
          <w:bCs/>
          <w:iCs/>
          <w:sz w:val="28"/>
          <w:szCs w:val="28"/>
        </w:rPr>
        <w:t>О членстве в САУ «СРО «ДЕЛО» Москаленко О.Ю. (в соответствии с пунктом 5.3.3 Устава САУ «СРО «ДЕЛО»).</w:t>
      </w:r>
    </w:p>
    <w:p w14:paraId="60F17DFD" w14:textId="4E1690DC" w:rsidR="0032073A" w:rsidRPr="0032073A" w:rsidRDefault="0032073A" w:rsidP="0032073A">
      <w:pPr>
        <w:numPr>
          <w:ilvl w:val="0"/>
          <w:numId w:val="40"/>
        </w:numPr>
        <w:tabs>
          <w:tab w:val="left" w:pos="993"/>
        </w:tabs>
        <w:spacing w:line="259" w:lineRule="auto"/>
        <w:ind w:left="0" w:firstLine="567"/>
        <w:rPr>
          <w:b/>
          <w:bCs/>
          <w:sz w:val="28"/>
          <w:szCs w:val="28"/>
        </w:rPr>
      </w:pPr>
      <w:r w:rsidRPr="004A7A6E">
        <w:rPr>
          <w:b/>
          <w:bCs/>
          <w:sz w:val="28"/>
          <w:szCs w:val="28"/>
        </w:rPr>
        <w:t>Обсуждение изменений в Условия членства, порядок приема и порядок прекращения членства в САУ «СРО «ДЕЛО».</w:t>
      </w:r>
    </w:p>
    <w:p w14:paraId="086B15F7" w14:textId="0C575D38" w:rsidR="0032073A" w:rsidRPr="0032073A" w:rsidRDefault="0032073A" w:rsidP="0032073A">
      <w:pPr>
        <w:numPr>
          <w:ilvl w:val="0"/>
          <w:numId w:val="40"/>
        </w:numPr>
        <w:tabs>
          <w:tab w:val="left" w:pos="993"/>
        </w:tabs>
        <w:spacing w:line="259" w:lineRule="auto"/>
        <w:ind w:left="0" w:firstLine="567"/>
        <w:jc w:val="both"/>
        <w:rPr>
          <w:b/>
          <w:bCs/>
          <w:sz w:val="28"/>
          <w:szCs w:val="28"/>
        </w:rPr>
      </w:pPr>
      <w:r w:rsidRPr="0073113F">
        <w:rPr>
          <w:b/>
          <w:bCs/>
          <w:sz w:val="28"/>
          <w:szCs w:val="28"/>
        </w:rPr>
        <w:t>О внесении изменений в Положение о компенсационном фонде САУ «СРО «ДЕЛО».</w:t>
      </w:r>
    </w:p>
    <w:p w14:paraId="4AD18215" w14:textId="08BED593" w:rsidR="0032073A" w:rsidRPr="0032073A" w:rsidRDefault="0032073A" w:rsidP="0032073A">
      <w:pPr>
        <w:numPr>
          <w:ilvl w:val="0"/>
          <w:numId w:val="40"/>
        </w:numPr>
        <w:tabs>
          <w:tab w:val="left" w:pos="993"/>
        </w:tabs>
        <w:spacing w:line="259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 изменений Законодательства о банкротстве.</w:t>
      </w:r>
    </w:p>
    <w:p w14:paraId="16D30407" w14:textId="4FD3A169" w:rsidR="0032073A" w:rsidRPr="0032073A" w:rsidRDefault="0032073A" w:rsidP="0032073A">
      <w:pPr>
        <w:numPr>
          <w:ilvl w:val="0"/>
          <w:numId w:val="40"/>
        </w:numPr>
        <w:tabs>
          <w:tab w:val="left" w:pos="993"/>
        </w:tabs>
        <w:spacing w:line="259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вступлении САУ «СРО «ДЕЛО» в Ассоциацию «Банкротный клуб».</w:t>
      </w:r>
    </w:p>
    <w:p w14:paraId="1E47285F" w14:textId="35486F3D" w:rsidR="0032073A" w:rsidRPr="0032073A" w:rsidRDefault="0032073A" w:rsidP="0032073A">
      <w:pPr>
        <w:numPr>
          <w:ilvl w:val="0"/>
          <w:numId w:val="40"/>
        </w:numPr>
        <w:spacing w:line="259" w:lineRule="auto"/>
        <w:ind w:left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О Дне Арбитражного управляющего.</w:t>
      </w:r>
    </w:p>
    <w:p w14:paraId="1D5FAE1B" w14:textId="7054FCD4" w:rsidR="0032073A" w:rsidRPr="0032073A" w:rsidRDefault="0032073A" w:rsidP="0032073A">
      <w:pPr>
        <w:numPr>
          <w:ilvl w:val="0"/>
          <w:numId w:val="40"/>
        </w:numPr>
        <w:spacing w:line="259" w:lineRule="auto"/>
        <w:ind w:left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Разное.</w:t>
      </w:r>
    </w:p>
    <w:p w14:paraId="11BD6B9C" w14:textId="77777777" w:rsidR="0052449F" w:rsidRDefault="0052449F" w:rsidP="00CF14EC">
      <w:pPr>
        <w:pStyle w:val="ab"/>
        <w:ind w:left="720"/>
        <w:jc w:val="center"/>
        <w:rPr>
          <w:sz w:val="28"/>
          <w:szCs w:val="28"/>
        </w:rPr>
      </w:pPr>
    </w:p>
    <w:p w14:paraId="16D23B02" w14:textId="03E92B90" w:rsidR="00597A86" w:rsidRPr="00BA432F" w:rsidRDefault="005C2FAF" w:rsidP="00BA432F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FC2A6F">
        <w:rPr>
          <w:b/>
          <w:spacing w:val="-2"/>
          <w:sz w:val="28"/>
          <w:szCs w:val="28"/>
        </w:rPr>
        <w:t>первому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BA432F">
        <w:rPr>
          <w:sz w:val="28"/>
          <w:szCs w:val="28"/>
        </w:rPr>
        <w:t xml:space="preserve"> </w:t>
      </w:r>
      <w:r w:rsidR="00BA432F" w:rsidRPr="00BA432F">
        <w:rPr>
          <w:b/>
          <w:bCs/>
          <w:sz w:val="28"/>
          <w:szCs w:val="28"/>
        </w:rPr>
        <w:t>решили:</w:t>
      </w:r>
    </w:p>
    <w:p w14:paraId="76F6793D" w14:textId="329E0536" w:rsidR="00597A86" w:rsidRPr="00BA432F" w:rsidRDefault="00597A86" w:rsidP="00597A86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EF040B">
        <w:rPr>
          <w:spacing w:val="-2"/>
          <w:sz w:val="28"/>
          <w:szCs w:val="28"/>
        </w:rPr>
        <w:t xml:space="preserve">принять в члены САУ «СРО «ДЕЛО» </w:t>
      </w:r>
      <w:r>
        <w:rPr>
          <w:sz w:val="28"/>
          <w:szCs w:val="28"/>
        </w:rPr>
        <w:t>Полищук</w:t>
      </w:r>
      <w:r w:rsidRPr="00EF040B">
        <w:rPr>
          <w:sz w:val="28"/>
          <w:szCs w:val="28"/>
        </w:rPr>
        <w:t xml:space="preserve"> Юли</w:t>
      </w:r>
      <w:r>
        <w:rPr>
          <w:sz w:val="28"/>
          <w:szCs w:val="28"/>
        </w:rPr>
        <w:t>ю</w:t>
      </w:r>
      <w:r w:rsidRPr="00EF040B">
        <w:rPr>
          <w:sz w:val="28"/>
          <w:szCs w:val="28"/>
        </w:rPr>
        <w:t xml:space="preserve"> </w:t>
      </w:r>
      <w:r>
        <w:rPr>
          <w:sz w:val="28"/>
          <w:szCs w:val="28"/>
        </w:rPr>
        <w:t>Викторо</w:t>
      </w:r>
      <w:r w:rsidRPr="00EF040B">
        <w:rPr>
          <w:sz w:val="28"/>
          <w:szCs w:val="28"/>
        </w:rPr>
        <w:t>вн</w:t>
      </w:r>
      <w:r>
        <w:rPr>
          <w:sz w:val="28"/>
          <w:szCs w:val="28"/>
        </w:rPr>
        <w:t>у</w:t>
      </w:r>
      <w:r w:rsidRPr="00EF040B"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Григорьеву Анастасию Андреевну</w:t>
      </w:r>
      <w:r w:rsidR="00BA432F">
        <w:rPr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Ключникова</w:t>
      </w:r>
      <w:proofErr w:type="spellEnd"/>
      <w:r>
        <w:rPr>
          <w:sz w:val="28"/>
          <w:szCs w:val="28"/>
        </w:rPr>
        <w:t xml:space="preserve"> Максима Владимировича</w:t>
      </w:r>
      <w:r w:rsidRPr="00A9777E">
        <w:rPr>
          <w:spacing w:val="-2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Коченко</w:t>
      </w:r>
      <w:proofErr w:type="spellEnd"/>
      <w:r>
        <w:rPr>
          <w:sz w:val="28"/>
          <w:szCs w:val="28"/>
        </w:rPr>
        <w:t xml:space="preserve"> Кирилла Леонидовича</w:t>
      </w:r>
      <w:r w:rsidRPr="00A9777E">
        <w:rPr>
          <w:spacing w:val="-2"/>
          <w:sz w:val="28"/>
          <w:szCs w:val="28"/>
        </w:rPr>
        <w:t>.</w:t>
      </w:r>
    </w:p>
    <w:p w14:paraId="36583192" w14:textId="51C8EF60" w:rsidR="00812214" w:rsidRPr="00BA432F" w:rsidRDefault="00812214" w:rsidP="00BA432F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  <w:bookmarkStart w:id="0" w:name="_Hlk12440146"/>
    </w:p>
    <w:p w14:paraId="0836E1F0" w14:textId="7075300D" w:rsidR="00812214" w:rsidRPr="00BA432F" w:rsidRDefault="00A70823" w:rsidP="00BA432F">
      <w:pPr>
        <w:pStyle w:val="a7"/>
        <w:tabs>
          <w:tab w:val="left" w:pos="709"/>
          <w:tab w:val="left" w:pos="993"/>
        </w:tabs>
        <w:spacing w:after="0"/>
        <w:ind w:left="0"/>
        <w:jc w:val="both"/>
        <w:rPr>
          <w:b/>
          <w:bCs/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 </w:t>
      </w:r>
      <w:r w:rsidR="00A37220" w:rsidRPr="00A70823">
        <w:rPr>
          <w:b/>
          <w:spacing w:val="-2"/>
          <w:sz w:val="28"/>
          <w:szCs w:val="28"/>
        </w:rPr>
        <w:t>По второму вопросу повестки дня</w:t>
      </w:r>
      <w:r w:rsidR="00A37220">
        <w:rPr>
          <w:spacing w:val="-2"/>
          <w:sz w:val="28"/>
          <w:szCs w:val="28"/>
        </w:rPr>
        <w:t xml:space="preserve"> </w:t>
      </w:r>
      <w:r w:rsidR="00BA432F" w:rsidRPr="00BA432F">
        <w:rPr>
          <w:b/>
          <w:bCs/>
          <w:spacing w:val="-2"/>
          <w:sz w:val="28"/>
          <w:szCs w:val="28"/>
          <w:lang w:val="ru-RU"/>
        </w:rPr>
        <w:t>решили:</w:t>
      </w:r>
    </w:p>
    <w:p w14:paraId="76419A79" w14:textId="6FA4A879" w:rsidR="00812214" w:rsidRPr="00312825" w:rsidRDefault="00312825" w:rsidP="00312825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обьявить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Бедуленко</w:t>
      </w:r>
      <w:proofErr w:type="spellEnd"/>
      <w:r>
        <w:rPr>
          <w:spacing w:val="-2"/>
          <w:sz w:val="28"/>
          <w:szCs w:val="28"/>
        </w:rPr>
        <w:t xml:space="preserve"> А.И. строгий выговор и обязать заблаговременно принимать меры по заключению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1F22A70C" w14:textId="77777777" w:rsidR="00E150BB" w:rsidRDefault="00E150BB" w:rsidP="00BA432F">
      <w:pPr>
        <w:pStyle w:val="a7"/>
        <w:tabs>
          <w:tab w:val="left" w:pos="993"/>
        </w:tabs>
        <w:spacing w:after="0"/>
        <w:ind w:left="0"/>
        <w:jc w:val="both"/>
        <w:rPr>
          <w:bCs/>
          <w:i/>
          <w:iCs/>
          <w:szCs w:val="26"/>
        </w:rPr>
      </w:pPr>
    </w:p>
    <w:p w14:paraId="3202C32C" w14:textId="4A742C22" w:rsidR="00E150BB" w:rsidRPr="00E150BB" w:rsidRDefault="00BA432F" w:rsidP="00BA432F">
      <w:pPr>
        <w:pStyle w:val="a7"/>
        <w:tabs>
          <w:tab w:val="left" w:pos="993"/>
        </w:tabs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  <w:r w:rsidR="00E150BB" w:rsidRPr="000F23EB">
        <w:rPr>
          <w:b/>
          <w:bCs/>
          <w:sz w:val="28"/>
          <w:szCs w:val="28"/>
          <w:lang w:val="ru-RU"/>
        </w:rPr>
        <w:t>По третьему вопросу повестки дня</w:t>
      </w:r>
      <w:r>
        <w:rPr>
          <w:b/>
          <w:bCs/>
          <w:sz w:val="28"/>
          <w:szCs w:val="28"/>
          <w:lang w:val="ru-RU"/>
        </w:rPr>
        <w:t xml:space="preserve"> решили:</w:t>
      </w:r>
      <w:r w:rsidR="00E150BB">
        <w:rPr>
          <w:bCs/>
          <w:sz w:val="28"/>
          <w:szCs w:val="28"/>
          <w:lang w:val="ru-RU"/>
        </w:rPr>
        <w:t xml:space="preserve"> </w:t>
      </w:r>
    </w:p>
    <w:p w14:paraId="607EC250" w14:textId="2C443C1E" w:rsidR="00A27ACE" w:rsidRPr="009E40D9" w:rsidRDefault="00A37220" w:rsidP="00A27ACE">
      <w:pPr>
        <w:pStyle w:val="a7"/>
        <w:tabs>
          <w:tab w:val="left" w:pos="993"/>
        </w:tabs>
        <w:spacing w:after="0"/>
        <w:ind w:left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</w:t>
      </w:r>
      <w:r w:rsidR="0054686B">
        <w:rPr>
          <w:bCs/>
          <w:sz w:val="28"/>
          <w:szCs w:val="28"/>
          <w:lang w:val="ru-RU"/>
        </w:rPr>
        <w:t>установить Ващенко М.А. ежемесячный членский взнос в размере 2000 (две тысячи) рублей начиная с 01.06.2019 сроком на один год</w:t>
      </w:r>
      <w:r w:rsidR="0054686B" w:rsidRPr="0054686B">
        <w:rPr>
          <w:bCs/>
          <w:sz w:val="28"/>
          <w:szCs w:val="28"/>
          <w:lang w:val="ru-RU"/>
        </w:rPr>
        <w:t xml:space="preserve"> </w:t>
      </w:r>
      <w:r w:rsidR="0054686B">
        <w:rPr>
          <w:bCs/>
          <w:sz w:val="28"/>
          <w:szCs w:val="28"/>
          <w:lang w:val="ru-RU"/>
        </w:rPr>
        <w:t>или до первого назначения на процедуру банкротства в качестве арбитражного управляющего в зависимости от того, что наступит ранее.</w:t>
      </w:r>
    </w:p>
    <w:p w14:paraId="5593E7BC" w14:textId="00C773E0" w:rsidR="001B6246" w:rsidRPr="00A27ACE" w:rsidRDefault="00A37220" w:rsidP="00A27ACE">
      <w:pPr>
        <w:pStyle w:val="a7"/>
        <w:tabs>
          <w:tab w:val="left" w:pos="993"/>
        </w:tabs>
        <w:spacing w:after="0"/>
        <w:ind w:left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</w:p>
    <w:p w14:paraId="4F25370B" w14:textId="34303227" w:rsidR="006562AF" w:rsidRDefault="006562AF" w:rsidP="00BA432F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 w:rsidR="0032073A">
        <w:rPr>
          <w:b/>
          <w:spacing w:val="-2"/>
          <w:sz w:val="28"/>
          <w:szCs w:val="28"/>
        </w:rPr>
        <w:t>четвертому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BA432F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1BD895F" w14:textId="57464904" w:rsidR="006562AF" w:rsidRDefault="006562AF" w:rsidP="006562AF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B94248">
        <w:rPr>
          <w:b/>
          <w:spacing w:val="-2"/>
          <w:sz w:val="28"/>
          <w:szCs w:val="28"/>
        </w:rPr>
        <w:t>4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F71232">
        <w:rPr>
          <w:sz w:val="28"/>
          <w:szCs w:val="28"/>
        </w:rPr>
        <w:t xml:space="preserve">Мартос С.Б., Дегтева А.А., </w:t>
      </w:r>
      <w:proofErr w:type="spellStart"/>
      <w:r w:rsidR="00F71232">
        <w:rPr>
          <w:sz w:val="28"/>
          <w:szCs w:val="28"/>
        </w:rPr>
        <w:t>Косякина</w:t>
      </w:r>
      <w:proofErr w:type="spellEnd"/>
      <w:r w:rsidR="00F71232">
        <w:rPr>
          <w:sz w:val="28"/>
          <w:szCs w:val="28"/>
        </w:rPr>
        <w:t xml:space="preserve"> Д.В., Подоляка С.Ю., </w:t>
      </w:r>
      <w:proofErr w:type="spellStart"/>
      <w:r w:rsidR="00F71232">
        <w:rPr>
          <w:sz w:val="28"/>
          <w:szCs w:val="28"/>
        </w:rPr>
        <w:t>Рохваргера</w:t>
      </w:r>
      <w:proofErr w:type="spellEnd"/>
      <w:r w:rsidR="00F71232">
        <w:rPr>
          <w:sz w:val="28"/>
          <w:szCs w:val="28"/>
        </w:rPr>
        <w:t xml:space="preserve"> А.Л., Коняхина А.В., Шулятьева Н.В., Богданова С.А., Воронина Д.В., Иванникова С.А., Склярова И.П., Трофимова И.С., </w:t>
      </w:r>
      <w:proofErr w:type="spellStart"/>
      <w:r w:rsidR="00F71232">
        <w:rPr>
          <w:sz w:val="28"/>
          <w:szCs w:val="28"/>
        </w:rPr>
        <w:t>Хацернову</w:t>
      </w:r>
      <w:proofErr w:type="spellEnd"/>
      <w:r w:rsidR="00F71232">
        <w:rPr>
          <w:sz w:val="28"/>
          <w:szCs w:val="28"/>
        </w:rPr>
        <w:t xml:space="preserve"> Н.М., Боброва М.В., </w:t>
      </w:r>
      <w:proofErr w:type="spellStart"/>
      <w:r w:rsidR="00F71232">
        <w:rPr>
          <w:sz w:val="28"/>
          <w:szCs w:val="28"/>
        </w:rPr>
        <w:t>Ботову</w:t>
      </w:r>
      <w:proofErr w:type="spellEnd"/>
      <w:r w:rsidR="00F71232">
        <w:rPr>
          <w:sz w:val="28"/>
          <w:szCs w:val="28"/>
        </w:rPr>
        <w:t xml:space="preserve"> О.С., </w:t>
      </w:r>
      <w:proofErr w:type="spellStart"/>
      <w:r w:rsidR="00F71232">
        <w:rPr>
          <w:sz w:val="28"/>
          <w:szCs w:val="28"/>
        </w:rPr>
        <w:t>Веселухина</w:t>
      </w:r>
      <w:proofErr w:type="spellEnd"/>
      <w:r w:rsidR="00F71232">
        <w:rPr>
          <w:sz w:val="28"/>
          <w:szCs w:val="28"/>
        </w:rPr>
        <w:t xml:space="preserve"> А.В., Иванова А.А., Комарова Ю.В., Кондратьева А.С., Ващенко М.А., Астахова Д.В., Пыжову Н.В. и Савченко В.А.</w:t>
      </w:r>
      <w:r w:rsidR="00F71232" w:rsidRPr="0036652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3E6BF6DE" w14:textId="589586FB" w:rsidR="006F3F02" w:rsidRPr="007039D1" w:rsidRDefault="006F3F02" w:rsidP="006562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6F3F02">
        <w:rPr>
          <w:b/>
          <w:bCs/>
          <w:spacing w:val="-2"/>
          <w:sz w:val="28"/>
          <w:szCs w:val="28"/>
        </w:rPr>
        <w:t xml:space="preserve">          4.2</w:t>
      </w:r>
      <w:r>
        <w:rPr>
          <w:spacing w:val="-2"/>
          <w:sz w:val="28"/>
          <w:szCs w:val="28"/>
        </w:rPr>
        <w:t xml:space="preserve"> Удовлетворить заявление Цветковой Е.А. и предоставить ей рассрочку по уплате членских взносов согласно представленного графика.</w:t>
      </w:r>
    </w:p>
    <w:p w14:paraId="5FFE02C1" w14:textId="6489928D" w:rsidR="00586257" w:rsidRPr="00B94248" w:rsidRDefault="006562AF" w:rsidP="0058625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pacing w:val="-2"/>
          <w:sz w:val="28"/>
          <w:szCs w:val="28"/>
        </w:rPr>
        <w:t xml:space="preserve">          </w:t>
      </w:r>
      <w:r w:rsidR="00B94248">
        <w:rPr>
          <w:b/>
          <w:spacing w:val="-2"/>
          <w:sz w:val="28"/>
          <w:szCs w:val="28"/>
        </w:rPr>
        <w:t>4</w:t>
      </w:r>
      <w:r w:rsidR="00586257" w:rsidRPr="00B94248">
        <w:rPr>
          <w:b/>
          <w:spacing w:val="-2"/>
          <w:sz w:val="28"/>
          <w:szCs w:val="28"/>
        </w:rPr>
        <w:t>.</w:t>
      </w:r>
      <w:r w:rsidR="006F3F02">
        <w:rPr>
          <w:b/>
          <w:spacing w:val="-2"/>
          <w:sz w:val="28"/>
          <w:szCs w:val="28"/>
        </w:rPr>
        <w:t>3</w:t>
      </w:r>
      <w:r w:rsidR="00586257" w:rsidRPr="00B94248">
        <w:rPr>
          <w:spacing w:val="-2"/>
          <w:sz w:val="28"/>
          <w:szCs w:val="28"/>
        </w:rPr>
        <w:t xml:space="preserve"> </w:t>
      </w:r>
      <w:r w:rsidR="00586257" w:rsidRPr="00B94248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B94248" w:rsidRPr="00B94248">
        <w:rPr>
          <w:sz w:val="28"/>
          <w:szCs w:val="28"/>
        </w:rPr>
        <w:t>Окатьева А.А</w:t>
      </w:r>
      <w:r w:rsidR="00586257" w:rsidRPr="00B94248">
        <w:rPr>
          <w:sz w:val="28"/>
          <w:szCs w:val="28"/>
        </w:rPr>
        <w:t>.</w:t>
      </w:r>
      <w:r w:rsidR="00B94248" w:rsidRPr="00B94248">
        <w:rPr>
          <w:sz w:val="28"/>
          <w:szCs w:val="28"/>
        </w:rPr>
        <w:t xml:space="preserve"> и Романова А.С.</w:t>
      </w:r>
      <w:r w:rsidR="00586257" w:rsidRPr="00B94248">
        <w:rPr>
          <w:sz w:val="28"/>
          <w:szCs w:val="28"/>
        </w:rPr>
        <w:t xml:space="preserve"> до следующего заседания Совета Союза, которое состоится </w:t>
      </w:r>
      <w:r w:rsidR="00B94248" w:rsidRPr="00B94248">
        <w:rPr>
          <w:sz w:val="28"/>
          <w:szCs w:val="28"/>
        </w:rPr>
        <w:t xml:space="preserve">в </w:t>
      </w:r>
      <w:r w:rsidR="006F3F02">
        <w:rPr>
          <w:sz w:val="28"/>
          <w:szCs w:val="28"/>
        </w:rPr>
        <w:t>октябре</w:t>
      </w:r>
      <w:r w:rsidR="00586257" w:rsidRPr="00B94248">
        <w:rPr>
          <w:sz w:val="28"/>
          <w:szCs w:val="28"/>
        </w:rPr>
        <w:t xml:space="preserve"> 2019 года.</w:t>
      </w:r>
    </w:p>
    <w:p w14:paraId="2EBC98E8" w14:textId="70BC0561" w:rsidR="00586257" w:rsidRPr="00B94248" w:rsidRDefault="00586257" w:rsidP="0058625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z w:val="28"/>
          <w:szCs w:val="28"/>
        </w:rPr>
        <w:t xml:space="preserve">          </w:t>
      </w:r>
      <w:r w:rsidR="00B94248">
        <w:rPr>
          <w:b/>
          <w:sz w:val="28"/>
          <w:szCs w:val="28"/>
        </w:rPr>
        <w:t>4</w:t>
      </w:r>
      <w:r w:rsidRPr="00B94248">
        <w:rPr>
          <w:b/>
          <w:sz w:val="28"/>
          <w:szCs w:val="28"/>
        </w:rPr>
        <w:t>.</w:t>
      </w:r>
      <w:r w:rsidR="006F3F02">
        <w:rPr>
          <w:b/>
          <w:sz w:val="28"/>
          <w:szCs w:val="28"/>
        </w:rPr>
        <w:t>4</w:t>
      </w:r>
      <w:r w:rsidRPr="00B94248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B94248" w:rsidRPr="00B94248">
        <w:rPr>
          <w:sz w:val="28"/>
          <w:szCs w:val="28"/>
        </w:rPr>
        <w:t>Окатьева А.А. и Романова А.С.</w:t>
      </w:r>
      <w:r w:rsidRPr="00B94248">
        <w:rPr>
          <w:sz w:val="28"/>
          <w:szCs w:val="28"/>
        </w:rPr>
        <w:t xml:space="preserve"> 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</w:p>
    <w:p w14:paraId="4B3374B0" w14:textId="10105084" w:rsidR="008112D1" w:rsidRDefault="008112D1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bookmarkStart w:id="1" w:name="_Hlk12440578"/>
      <w:bookmarkEnd w:id="0"/>
    </w:p>
    <w:p w14:paraId="6F71B1A5" w14:textId="0ECDD2D4" w:rsidR="00A17DE6" w:rsidRDefault="008112D1" w:rsidP="00BA432F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17DE6">
        <w:rPr>
          <w:b/>
          <w:sz w:val="28"/>
          <w:szCs w:val="28"/>
        </w:rPr>
        <w:t>По пятому вопросу повестки дня</w:t>
      </w:r>
      <w:r w:rsidR="00BA432F">
        <w:rPr>
          <w:b/>
          <w:sz w:val="28"/>
          <w:szCs w:val="28"/>
        </w:rPr>
        <w:t xml:space="preserve"> решили:</w:t>
      </w:r>
      <w:r w:rsidR="00A17DE6">
        <w:rPr>
          <w:bCs/>
          <w:sz w:val="28"/>
          <w:szCs w:val="28"/>
        </w:rPr>
        <w:t xml:space="preserve"> </w:t>
      </w:r>
    </w:p>
    <w:p w14:paraId="60A25A7F" w14:textId="091DC711" w:rsidR="00A123C9" w:rsidRPr="00A17DE6" w:rsidRDefault="00A17DE6" w:rsidP="00A17DE6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A43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прекратить рассмотрение вопроса о членстве в Союзе Москаленко О.Ю. в связи с устранением обстоятельств, послуживших основанием для вынесения данного вопроса на рассмотрение Совета Союза</w:t>
      </w:r>
      <w:r>
        <w:rPr>
          <w:bCs/>
          <w:iCs/>
          <w:sz w:val="28"/>
          <w:szCs w:val="28"/>
        </w:rPr>
        <w:t>.</w:t>
      </w:r>
    </w:p>
    <w:bookmarkEnd w:id="1"/>
    <w:p w14:paraId="69C7EE35" w14:textId="42FB6A0D" w:rsidR="00A123C9" w:rsidRDefault="00A123C9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</w:p>
    <w:p w14:paraId="191E521F" w14:textId="23B72567" w:rsidR="005849B1" w:rsidRDefault="00312825" w:rsidP="00BA432F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Pr="00312825">
        <w:rPr>
          <w:b/>
          <w:bCs/>
          <w:iCs/>
          <w:sz w:val="28"/>
          <w:szCs w:val="28"/>
        </w:rPr>
        <w:t>По шестому вопросу повестки дня</w:t>
      </w:r>
      <w:r w:rsidR="00BA432F">
        <w:rPr>
          <w:b/>
          <w:bCs/>
          <w:iCs/>
          <w:sz w:val="28"/>
          <w:szCs w:val="28"/>
        </w:rPr>
        <w:t xml:space="preserve"> решили:</w:t>
      </w:r>
      <w:r>
        <w:rPr>
          <w:bCs/>
          <w:iCs/>
          <w:sz w:val="28"/>
          <w:szCs w:val="28"/>
        </w:rPr>
        <w:t xml:space="preserve"> </w:t>
      </w:r>
    </w:p>
    <w:p w14:paraId="2661842D" w14:textId="5DCB66F7" w:rsidR="005849B1" w:rsidRDefault="005849B1" w:rsidP="005849B1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</w:t>
      </w:r>
      <w:r w:rsidR="0054686B">
        <w:rPr>
          <w:bCs/>
          <w:iCs/>
          <w:sz w:val="28"/>
          <w:szCs w:val="28"/>
        </w:rPr>
        <w:t>поручить аппарату Союза подготовить предложения по изменениям Условия членства, порядок приема и порядок прекращения членства в Союзе с учетом предложений, поступивших от членов Союза для последующего согласования со страховыми компаниями, аккредитованными при Союзе</w:t>
      </w:r>
      <w:r>
        <w:rPr>
          <w:bCs/>
          <w:iCs/>
          <w:sz w:val="28"/>
          <w:szCs w:val="28"/>
        </w:rPr>
        <w:t>.</w:t>
      </w:r>
    </w:p>
    <w:p w14:paraId="3E6FEB69" w14:textId="449EB46A" w:rsidR="0044053F" w:rsidRDefault="0044053F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</w:p>
    <w:p w14:paraId="74692B7B" w14:textId="536EAB7C" w:rsidR="009C50E1" w:rsidRDefault="007948D6" w:rsidP="00BA432F">
      <w:pPr>
        <w:jc w:val="both"/>
        <w:rPr>
          <w:b/>
          <w:spacing w:val="-2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BA432F">
        <w:rPr>
          <w:bCs/>
          <w:iCs/>
          <w:sz w:val="28"/>
          <w:szCs w:val="28"/>
        </w:rPr>
        <w:t xml:space="preserve"> </w:t>
      </w:r>
      <w:r w:rsidRPr="007948D6">
        <w:rPr>
          <w:b/>
          <w:bCs/>
          <w:iCs/>
          <w:sz w:val="28"/>
          <w:szCs w:val="28"/>
        </w:rPr>
        <w:t>По седьмому вопросу повестки дня</w:t>
      </w:r>
      <w:r w:rsidR="00BA432F">
        <w:rPr>
          <w:b/>
          <w:bCs/>
          <w:iCs/>
          <w:sz w:val="28"/>
          <w:szCs w:val="28"/>
        </w:rPr>
        <w:t xml:space="preserve"> решили:</w:t>
      </w:r>
      <w:r>
        <w:rPr>
          <w:bCs/>
          <w:iCs/>
          <w:sz w:val="28"/>
          <w:szCs w:val="28"/>
        </w:rPr>
        <w:t xml:space="preserve"> </w:t>
      </w:r>
    </w:p>
    <w:p w14:paraId="33C6BADE" w14:textId="779846DB" w:rsidR="00373F9A" w:rsidRPr="00373F9A" w:rsidRDefault="00373F9A" w:rsidP="00373F9A">
      <w:pPr>
        <w:jc w:val="center"/>
        <w:rPr>
          <w:bCs/>
          <w:i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</w:t>
      </w:r>
      <w:r w:rsidRPr="005F1411">
        <w:rPr>
          <w:bCs/>
          <w:spacing w:val="-2"/>
          <w:sz w:val="28"/>
          <w:szCs w:val="28"/>
        </w:rPr>
        <w:t>внести следующие изменения</w:t>
      </w:r>
      <w:r>
        <w:rPr>
          <w:bCs/>
          <w:spacing w:val="-2"/>
          <w:sz w:val="28"/>
          <w:szCs w:val="28"/>
        </w:rPr>
        <w:t xml:space="preserve"> в </w:t>
      </w:r>
      <w:r w:rsidRPr="005F1411">
        <w:rPr>
          <w:bCs/>
          <w:sz w:val="28"/>
          <w:szCs w:val="28"/>
        </w:rPr>
        <w:t>Положение о компенсационном фонде САУ «СРО «ДЕЛО»</w:t>
      </w:r>
      <w:r>
        <w:rPr>
          <w:bCs/>
          <w:sz w:val="28"/>
          <w:szCs w:val="28"/>
        </w:rPr>
        <w:t xml:space="preserve">, утвержденное </w:t>
      </w:r>
      <w:r>
        <w:rPr>
          <w:bCs/>
          <w:iCs/>
          <w:sz w:val="28"/>
          <w:szCs w:val="28"/>
        </w:rPr>
        <w:t>р</w:t>
      </w:r>
      <w:r w:rsidRPr="00373F9A">
        <w:rPr>
          <w:bCs/>
          <w:iCs/>
          <w:sz w:val="28"/>
          <w:szCs w:val="28"/>
        </w:rPr>
        <w:t xml:space="preserve">ешением Совета «САУ «СРО «ДЕЛО» </w:t>
      </w:r>
    </w:p>
    <w:p w14:paraId="36CAC0F0" w14:textId="52761476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 w:rsidRPr="00373F9A">
        <w:rPr>
          <w:bCs/>
          <w:iCs/>
          <w:sz w:val="28"/>
          <w:szCs w:val="28"/>
        </w:rPr>
        <w:t>от 24.10.2017</w:t>
      </w:r>
      <w:r>
        <w:rPr>
          <w:bCs/>
          <w:iCs/>
          <w:sz w:val="28"/>
          <w:szCs w:val="28"/>
        </w:rPr>
        <w:t xml:space="preserve"> (п</w:t>
      </w:r>
      <w:r w:rsidRPr="00373F9A">
        <w:rPr>
          <w:bCs/>
          <w:iCs/>
          <w:sz w:val="28"/>
          <w:szCs w:val="28"/>
        </w:rPr>
        <w:t>ротокол № 224</w:t>
      </w:r>
      <w:r>
        <w:rPr>
          <w:bCs/>
          <w:iCs/>
          <w:sz w:val="28"/>
          <w:szCs w:val="28"/>
        </w:rPr>
        <w:t>)</w:t>
      </w:r>
      <w:r w:rsidRPr="00373F9A">
        <w:rPr>
          <w:bCs/>
          <w:iCs/>
          <w:sz w:val="28"/>
          <w:szCs w:val="28"/>
        </w:rPr>
        <w:t>:</w:t>
      </w:r>
    </w:p>
    <w:p w14:paraId="16FBD0E8" w14:textId="77777777" w:rsidR="00373F9A" w:rsidRP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pacing w:val="-2"/>
          <w:sz w:val="28"/>
          <w:szCs w:val="28"/>
        </w:rPr>
      </w:pPr>
    </w:p>
    <w:p w14:paraId="1F46B23B" w14:textId="77777777" w:rsidR="00373F9A" w:rsidRPr="005F1411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 1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2.1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453DC2">
        <w:rPr>
          <w:sz w:val="28"/>
          <w:szCs w:val="28"/>
        </w:rPr>
        <w:t>«</w:t>
      </w:r>
      <w:r w:rsidRPr="003E6A61">
        <w:rPr>
          <w:sz w:val="26"/>
          <w:szCs w:val="26"/>
        </w:rPr>
        <w:t>Компенсационный фонд формируется исключительно в денежной форме за счет взносов членов Союза, денежных средств, полученных Союзом в результате наложения на члена Союза штрафа, а также за счет доходов, полученных от размещения средств компенсационного фонда</w:t>
      </w:r>
      <w:r>
        <w:rPr>
          <w:sz w:val="26"/>
          <w:szCs w:val="26"/>
        </w:rPr>
        <w:t>».</w:t>
      </w:r>
    </w:p>
    <w:p w14:paraId="76304A69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>
        <w:rPr>
          <w:bCs/>
          <w:iCs/>
          <w:sz w:val="28"/>
          <w:szCs w:val="28"/>
        </w:rPr>
        <w:t xml:space="preserve">          2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2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453DC2">
        <w:rPr>
          <w:sz w:val="28"/>
          <w:szCs w:val="28"/>
        </w:rPr>
        <w:t>«</w:t>
      </w:r>
      <w:r w:rsidRPr="003E6A61">
        <w:rPr>
          <w:sz w:val="26"/>
          <w:szCs w:val="26"/>
        </w:rPr>
        <w:t>Размер взноса в компенсационный фонд определяется в соответствии со статьей 25.1 Федерального закона от 26.10.2002 № 127-ФЗ «О несостоятельности (банкротстве)» и не может составлять менее чем двести тысяч рублей на каждого члена Союза.</w:t>
      </w:r>
      <w:r>
        <w:rPr>
          <w:sz w:val="26"/>
          <w:szCs w:val="26"/>
        </w:rPr>
        <w:t xml:space="preserve"> </w:t>
      </w:r>
      <w:r w:rsidRPr="003E6A61">
        <w:rPr>
          <w:sz w:val="26"/>
          <w:szCs w:val="26"/>
        </w:rPr>
        <w:t>Не допускается оплата взноса в компенсационный фонд за кандидата третьими лицами</w:t>
      </w:r>
      <w:r>
        <w:rPr>
          <w:sz w:val="26"/>
          <w:szCs w:val="26"/>
        </w:rPr>
        <w:t>».</w:t>
      </w:r>
    </w:p>
    <w:p w14:paraId="35A39B33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>
        <w:rPr>
          <w:bCs/>
          <w:iCs/>
          <w:sz w:val="28"/>
          <w:szCs w:val="28"/>
        </w:rPr>
        <w:t xml:space="preserve">         3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4.1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r w:rsidRPr="003E6A61">
        <w:rPr>
          <w:sz w:val="26"/>
          <w:szCs w:val="26"/>
        </w:rPr>
        <w:t>Дополнительный взнос в компенсационный фонд в размере, определенном решением Общего собрания членов Союза, вносится каждым членом Союза в срок, установленный таким решением</w:t>
      </w:r>
      <w:r>
        <w:rPr>
          <w:sz w:val="26"/>
          <w:szCs w:val="26"/>
        </w:rPr>
        <w:t>».</w:t>
      </w:r>
    </w:p>
    <w:p w14:paraId="6085D382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>
        <w:rPr>
          <w:bCs/>
          <w:iCs/>
          <w:sz w:val="28"/>
          <w:szCs w:val="28"/>
        </w:rPr>
        <w:t xml:space="preserve">         4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7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r w:rsidRPr="003E6A61">
        <w:rPr>
          <w:sz w:val="26"/>
          <w:szCs w:val="26"/>
        </w:rPr>
        <w:t>Средства компенсационного фонда подлежат зачислению на отдельный расчетный счет, открываемый Союзом в управляющей компании, определяемой Союзом на конкурсной основе</w:t>
      </w:r>
      <w:r>
        <w:rPr>
          <w:sz w:val="26"/>
          <w:szCs w:val="26"/>
        </w:rPr>
        <w:t>».</w:t>
      </w:r>
    </w:p>
    <w:p w14:paraId="09101638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bCs/>
          <w:iCs/>
          <w:sz w:val="28"/>
          <w:szCs w:val="28"/>
        </w:rPr>
        <w:t xml:space="preserve">5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10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r w:rsidRPr="000A73DC">
        <w:rPr>
          <w:sz w:val="26"/>
          <w:szCs w:val="26"/>
        </w:rPr>
        <w:t>Контроль за соблюдением управляющей компанией ограничений размещения и инвестирования средств компенсационного фонда Союза, правил их размещения и требований к их инвестированию осуществляется специализированным депозитарием, определяемым Союзом на конкурсной основе, на основании договора об оказании услуг специализированного депозитария.</w:t>
      </w:r>
      <w:r>
        <w:rPr>
          <w:sz w:val="26"/>
          <w:szCs w:val="26"/>
        </w:rPr>
        <w:t xml:space="preserve"> </w:t>
      </w:r>
      <w:r w:rsidRPr="000A73DC">
        <w:rPr>
          <w:sz w:val="26"/>
          <w:szCs w:val="26"/>
        </w:rPr>
        <w:t>Ежемесячно специализированный депозитарий предоставляет информацию о составе и структуре инвестиционного портфеля Союза</w:t>
      </w:r>
      <w:r>
        <w:rPr>
          <w:sz w:val="26"/>
          <w:szCs w:val="26"/>
        </w:rPr>
        <w:t>».</w:t>
      </w:r>
    </w:p>
    <w:p w14:paraId="49311CB6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bCs/>
          <w:iCs/>
          <w:sz w:val="28"/>
          <w:szCs w:val="28"/>
        </w:rPr>
        <w:t xml:space="preserve">6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11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r w:rsidRPr="000A73DC">
        <w:rPr>
          <w:sz w:val="26"/>
          <w:szCs w:val="26"/>
        </w:rPr>
        <w:t>Доход, полученный от размещения средств компенсационного фонда Союза, направляется на его пополнение, покрытие расходов, связанных с обеспечением надлежащих условий инвестирования средств компенсационного фонда Союза, в том числе на выплату вознаграждения управляющей компании, уплату налогов и иных обязательных платежей, обязанность по уплате которых возникает в связи с получением дохода от размещения средств компенсационного фонда Союза</w:t>
      </w:r>
      <w:r>
        <w:rPr>
          <w:sz w:val="26"/>
          <w:szCs w:val="26"/>
        </w:rPr>
        <w:t>».</w:t>
      </w:r>
    </w:p>
    <w:p w14:paraId="7C275F0F" w14:textId="77777777" w:rsidR="00373F9A" w:rsidRPr="000A73DC" w:rsidRDefault="00373F9A" w:rsidP="00373F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bCs/>
          <w:iCs/>
          <w:sz w:val="28"/>
          <w:szCs w:val="28"/>
        </w:rPr>
        <w:t xml:space="preserve">7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13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r w:rsidRPr="000A73DC">
        <w:rPr>
          <w:sz w:val="26"/>
          <w:szCs w:val="26"/>
        </w:rPr>
        <w:t>В соответствии с условиями инвестиционной декларации компенсационного фонда Союза, утверждаемой Советом Союза, его средства допускается размещать в:</w:t>
      </w:r>
    </w:p>
    <w:p w14:paraId="0D76C6B3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1. государственные ценные бумаги Российской Федерации;</w:t>
      </w:r>
    </w:p>
    <w:p w14:paraId="20B18B6F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lastRenderedPageBreak/>
        <w:t>2. государственные ценные бумаги субъектов Российской Федерации;</w:t>
      </w:r>
    </w:p>
    <w:p w14:paraId="563EE2F6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3. облигации Российской</w:t>
      </w:r>
      <w:r>
        <w:rPr>
          <w:sz w:val="26"/>
          <w:szCs w:val="26"/>
        </w:rPr>
        <w:t xml:space="preserve"> </w:t>
      </w:r>
      <w:r w:rsidRPr="000A73DC">
        <w:rPr>
          <w:sz w:val="26"/>
          <w:szCs w:val="26"/>
        </w:rPr>
        <w:t>Федерации, субъектов Российской Федерации, российских эмитентов;</w:t>
      </w:r>
    </w:p>
    <w:p w14:paraId="4595D5B4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4. акции российских эмитентов, созданных в форме открытых акционерных обществ;</w:t>
      </w:r>
    </w:p>
    <w:p w14:paraId="2034282B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5. ипотечные ценные бумаги, выпущенные в соответствии с законодательством Российской Федерации об ипотечных ценных бумагах;</w:t>
      </w:r>
    </w:p>
    <w:p w14:paraId="0BF5C1EE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6. денежные средства в рублях на счетах в российских кредитных организациях, в том числе депозиты;</w:t>
      </w:r>
    </w:p>
    <w:p w14:paraId="6E1D85CC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7. паи паевых инвестиционных фондов, акции акционерных инвестиционных фондов;</w:t>
      </w:r>
    </w:p>
    <w:p w14:paraId="7DA2E81B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8. иностранную валюту на счетах в российских кредитных организациях, в том числе депозиты.</w:t>
      </w:r>
    </w:p>
    <w:p w14:paraId="6DAF3D88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0A73DC">
        <w:rPr>
          <w:sz w:val="26"/>
          <w:szCs w:val="26"/>
        </w:rPr>
        <w:t>Регулирующий орган вправе установить требования к кредитному рейтингу кредитной организации</w:t>
      </w:r>
      <w:r>
        <w:rPr>
          <w:sz w:val="26"/>
          <w:szCs w:val="26"/>
        </w:rPr>
        <w:t>»</w:t>
      </w:r>
    </w:p>
    <w:p w14:paraId="76D86FA2" w14:textId="77777777" w:rsidR="00373F9A" w:rsidRPr="000A73DC" w:rsidRDefault="00373F9A" w:rsidP="00373F9A">
      <w:pPr>
        <w:jc w:val="both"/>
        <w:rPr>
          <w:sz w:val="26"/>
          <w:szCs w:val="26"/>
        </w:rPr>
      </w:pPr>
      <w:r>
        <w:rPr>
          <w:bCs/>
          <w:iCs/>
          <w:sz w:val="28"/>
          <w:szCs w:val="28"/>
        </w:rPr>
        <w:t xml:space="preserve">          8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14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r w:rsidRPr="000A73DC">
        <w:rPr>
          <w:sz w:val="26"/>
          <w:szCs w:val="26"/>
        </w:rPr>
        <w:t>Управляющие компании обязаны соблюдать следующие ограничения при размещении средств компенсационного фонда саморегулируемой организации:</w:t>
      </w:r>
    </w:p>
    <w:p w14:paraId="683F82F9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- средства компенсационного фонда саморегулируемой организации могут быть размещены в государственные ценные бумаги Российской Федерации, государственные ценные бумаги субъектов Российской Федерации, облигации Российской Федерации, субъектов Российской Федерации, российских эмитентов, акции российских эмитентов, созданных в форме открытых акционерных обществ, ипотечные ценные бумаги,</w:t>
      </w:r>
      <w:r>
        <w:rPr>
          <w:sz w:val="26"/>
          <w:szCs w:val="26"/>
        </w:rPr>
        <w:t xml:space="preserve"> </w:t>
      </w:r>
      <w:r w:rsidRPr="000A73DC">
        <w:rPr>
          <w:sz w:val="26"/>
          <w:szCs w:val="26"/>
        </w:rPr>
        <w:t>выпущенные в соответствии с законодательством Российской Федерации об ипотечных ценных бумагах, только в случае, если они обращаются на организованном рынке ценных бумаг;</w:t>
      </w:r>
    </w:p>
    <w:p w14:paraId="679084AA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- государственные ценные бумаги субъектов Российской Федерации; облигации Российской Федерации, субъектов Российской Федерации, российских эмитентов; денежные средства в рублях на счетах в российских кредитных организациях, в том числе депозиты, могут составлять в совокупности не более тридцати процентов средств компенсационного фонда саморегулируемой организации;</w:t>
      </w:r>
    </w:p>
    <w:p w14:paraId="2E3E516A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 w:rsidRPr="000A73DC">
        <w:rPr>
          <w:sz w:val="26"/>
          <w:szCs w:val="26"/>
        </w:rPr>
        <w:t>- ценные бумаги одного эмитента, за исключением государственных ценных бумаг Российской Федерации, могут составлять не более чем пять процентов средств компенсационного фонда саморегулируемой организации;</w:t>
      </w:r>
    </w:p>
    <w:p w14:paraId="27C61950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0A73DC">
        <w:rPr>
          <w:sz w:val="26"/>
          <w:szCs w:val="26"/>
        </w:rPr>
        <w:t>- государственные ценные бумаги Российской Федерации должны составлять не менее чем двадцать процентов средств компенсационного фонда саморегулируемой организации</w:t>
      </w:r>
      <w:r>
        <w:rPr>
          <w:sz w:val="26"/>
          <w:szCs w:val="26"/>
        </w:rPr>
        <w:t>»</w:t>
      </w:r>
    </w:p>
    <w:p w14:paraId="75C5E8AD" w14:textId="77777777" w:rsidR="00373F9A" w:rsidRPr="000A73DC" w:rsidRDefault="00373F9A" w:rsidP="00373F9A">
      <w:pPr>
        <w:jc w:val="both"/>
        <w:rPr>
          <w:sz w:val="26"/>
          <w:szCs w:val="26"/>
        </w:rPr>
      </w:pPr>
      <w:r>
        <w:rPr>
          <w:bCs/>
          <w:iCs/>
          <w:sz w:val="28"/>
          <w:szCs w:val="28"/>
        </w:rPr>
        <w:t xml:space="preserve">          9 </w:t>
      </w:r>
      <w:r>
        <w:rPr>
          <w:b/>
          <w:sz w:val="28"/>
          <w:szCs w:val="28"/>
        </w:rPr>
        <w:t>Пункт</w:t>
      </w:r>
      <w:r w:rsidRPr="00F60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3.10</w:t>
      </w:r>
      <w:r w:rsidRPr="00F60CAA">
        <w:rPr>
          <w:sz w:val="28"/>
          <w:szCs w:val="28"/>
        </w:rPr>
        <w:t xml:space="preserve"> </w:t>
      </w:r>
      <w:r w:rsidRPr="00F60CAA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 w:rsidRPr="00373F9A">
        <w:rPr>
          <w:sz w:val="28"/>
          <w:szCs w:val="28"/>
        </w:rPr>
        <w:t>«</w:t>
      </w:r>
      <w:r w:rsidRPr="000A73DC">
        <w:rPr>
          <w:sz w:val="26"/>
          <w:szCs w:val="26"/>
        </w:rPr>
        <w:t>Размер компенсационной выплаты из компенсационного фонда Союза, членом которого являлся арбитражный управляющий на дату совершения действий или бездействия, повлекших за собой причинение убытков лицам, участвующим в деле о банкротстве, и иным лицам в связи с неисполнением или ненадлежащим исполнением</w:t>
      </w:r>
      <w:r>
        <w:rPr>
          <w:sz w:val="26"/>
          <w:szCs w:val="26"/>
        </w:rPr>
        <w:t xml:space="preserve"> </w:t>
      </w:r>
      <w:r w:rsidRPr="000A73DC">
        <w:rPr>
          <w:sz w:val="26"/>
          <w:szCs w:val="26"/>
        </w:rPr>
        <w:t xml:space="preserve">возложенных на арбитражного управляющего обязанностей в деле о банкротстве: </w:t>
      </w:r>
    </w:p>
    <w:p w14:paraId="447C3427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t>- не может превышать пятьдесят процентов компенсационного фонда Союза по требованию о компенсационной выплате применительно к одному случаю причинения убытков. Указанный размер применяется в отношении компенсационных выплат, осуществляемых в связи с причинением убытков вследствие действий и (или) бездействия, совершенных в делах о банкротстве, производство по которым возбуждено после 01.01.2019;</w:t>
      </w:r>
    </w:p>
    <w:p w14:paraId="6BE98705" w14:textId="77777777" w:rsidR="00373F9A" w:rsidRPr="000A73DC" w:rsidRDefault="00373F9A" w:rsidP="00373F9A">
      <w:pPr>
        <w:jc w:val="both"/>
        <w:rPr>
          <w:sz w:val="26"/>
          <w:szCs w:val="26"/>
        </w:rPr>
      </w:pPr>
      <w:r w:rsidRPr="000A73DC">
        <w:rPr>
          <w:sz w:val="26"/>
          <w:szCs w:val="26"/>
        </w:rPr>
        <w:lastRenderedPageBreak/>
        <w:t>-  не может превышать пяти миллионов рублей по требованию о компенсационной выплате применительно к одному случаю причинения убытков. Указанный размер применяется в отношении компенсационных выплат, осуществляемых в связи с причинением убытков вследствие действий и (или) бездействия, совершенных в делах о банкротстве, производство по которым возбуждено после 29.01.2015;</w:t>
      </w:r>
    </w:p>
    <w:p w14:paraId="78EDB643" w14:textId="77777777" w:rsidR="00373F9A" w:rsidRDefault="00373F9A" w:rsidP="00373F9A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 w:rsidRPr="000A73DC">
        <w:rPr>
          <w:sz w:val="26"/>
          <w:szCs w:val="26"/>
        </w:rPr>
        <w:t>- не может превышать двадцать пять процентов размера компенсационного фонда Союза, определяемого в соответствии с законодательством Российской Федерации на последнюю отчетную дату, предшествующую дате принятия решения суда о взыскании с арбитражного управляющего убытков, по требованию о компенсационной выплате применительно к одному случаю причинения убытков. Установленный размер</w:t>
      </w:r>
      <w:r>
        <w:rPr>
          <w:sz w:val="26"/>
          <w:szCs w:val="26"/>
        </w:rPr>
        <w:t xml:space="preserve"> </w:t>
      </w:r>
      <w:r w:rsidRPr="000A73DC">
        <w:rPr>
          <w:sz w:val="26"/>
          <w:szCs w:val="26"/>
        </w:rPr>
        <w:t>компенсационных выплат применяется, если причинение убытков вследствие действий и (или) бездействия, совершены до 29.01.2015</w:t>
      </w:r>
      <w:r>
        <w:rPr>
          <w:sz w:val="26"/>
          <w:szCs w:val="26"/>
        </w:rPr>
        <w:t>».</w:t>
      </w:r>
    </w:p>
    <w:p w14:paraId="38EC6B35" w14:textId="78F0EA49" w:rsidR="009C50E1" w:rsidRDefault="009C50E1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</w:p>
    <w:p w14:paraId="4D0D04DF" w14:textId="67E69E68" w:rsidR="00963191" w:rsidRDefault="00963191" w:rsidP="00BA432F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BA432F">
        <w:rPr>
          <w:bCs/>
          <w:iCs/>
          <w:sz w:val="28"/>
          <w:szCs w:val="28"/>
        </w:rPr>
        <w:t xml:space="preserve"> </w:t>
      </w:r>
      <w:r w:rsidRPr="00373F9A">
        <w:rPr>
          <w:b/>
          <w:iCs/>
          <w:sz w:val="28"/>
          <w:szCs w:val="28"/>
        </w:rPr>
        <w:t>По восьмому вопросу повестки дня</w:t>
      </w:r>
      <w:r w:rsidR="00BA432F">
        <w:rPr>
          <w:b/>
          <w:iCs/>
          <w:sz w:val="28"/>
          <w:szCs w:val="28"/>
        </w:rPr>
        <w:t xml:space="preserve"> решили:</w:t>
      </w:r>
      <w:r>
        <w:rPr>
          <w:bCs/>
          <w:iCs/>
          <w:sz w:val="28"/>
          <w:szCs w:val="28"/>
        </w:rPr>
        <w:t xml:space="preserve"> </w:t>
      </w:r>
    </w:p>
    <w:p w14:paraId="7E597773" w14:textId="5534489C" w:rsidR="00963191" w:rsidRPr="00963191" w:rsidRDefault="00963191" w:rsidP="008177C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п</w:t>
      </w:r>
      <w:r w:rsidRPr="00963191">
        <w:rPr>
          <w:spacing w:val="-2"/>
          <w:sz w:val="28"/>
          <w:szCs w:val="28"/>
        </w:rPr>
        <w:t xml:space="preserve">ринять к сведению информацию </w:t>
      </w:r>
      <w:r w:rsidR="008177C7">
        <w:rPr>
          <w:bCs/>
          <w:iCs/>
          <w:sz w:val="28"/>
          <w:szCs w:val="28"/>
        </w:rPr>
        <w:t>о законопроектах в области несостоятельности (банкротстве), находящихся на рассмотрении в Государственной Думе Российской Федерации.</w:t>
      </w:r>
    </w:p>
    <w:p w14:paraId="62AC909B" w14:textId="77777777" w:rsidR="009C50E1" w:rsidRDefault="009C50E1" w:rsidP="008177C7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7F7B997D" w14:textId="3B219AF0" w:rsidR="007836BA" w:rsidRDefault="008177C7" w:rsidP="00BA432F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Pr="004328C8">
        <w:rPr>
          <w:b/>
          <w:iCs/>
          <w:sz w:val="28"/>
          <w:szCs w:val="28"/>
        </w:rPr>
        <w:t>По девятому вопросу повестки дня</w:t>
      </w:r>
      <w:r w:rsidR="00BA432F">
        <w:rPr>
          <w:b/>
          <w:iCs/>
          <w:sz w:val="28"/>
          <w:szCs w:val="28"/>
        </w:rPr>
        <w:t xml:space="preserve"> решили:</w:t>
      </w:r>
      <w:r>
        <w:rPr>
          <w:bCs/>
          <w:iCs/>
          <w:sz w:val="28"/>
          <w:szCs w:val="28"/>
        </w:rPr>
        <w:t xml:space="preserve"> </w:t>
      </w:r>
    </w:p>
    <w:p w14:paraId="6D336453" w14:textId="1341B1F2" w:rsidR="004328C8" w:rsidRDefault="004328C8" w:rsidP="004328C8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="00BA432F">
        <w:rPr>
          <w:bCs/>
          <w:iCs/>
          <w:sz w:val="28"/>
          <w:szCs w:val="28"/>
        </w:rPr>
        <w:t xml:space="preserve"> </w:t>
      </w:r>
      <w:r w:rsidR="0054686B">
        <w:rPr>
          <w:bCs/>
          <w:iCs/>
          <w:sz w:val="28"/>
          <w:szCs w:val="28"/>
        </w:rPr>
        <w:t xml:space="preserve">включить </w:t>
      </w:r>
      <w:r>
        <w:rPr>
          <w:bCs/>
          <w:iCs/>
          <w:sz w:val="28"/>
          <w:szCs w:val="28"/>
        </w:rPr>
        <w:t>вопрос о вступлении Союза в Ассоциацию «Банкротный клуб» в повестку дня очередного Общего собрания членов Союза, которое состоится в декабре 2019 года.</w:t>
      </w:r>
    </w:p>
    <w:p w14:paraId="35E34C0F" w14:textId="104EA3A5" w:rsidR="0044053F" w:rsidRDefault="0044053F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</w:p>
    <w:p w14:paraId="2BA2765D" w14:textId="6D6A3B1B" w:rsidR="004328C8" w:rsidRDefault="004328C8" w:rsidP="00BA432F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Pr="004328C8">
        <w:rPr>
          <w:b/>
          <w:iCs/>
          <w:sz w:val="28"/>
          <w:szCs w:val="28"/>
        </w:rPr>
        <w:t>По десятому вопросу повестки дня</w:t>
      </w:r>
      <w:r w:rsidR="00BA432F">
        <w:rPr>
          <w:b/>
          <w:iCs/>
          <w:sz w:val="28"/>
          <w:szCs w:val="28"/>
        </w:rPr>
        <w:t xml:space="preserve"> решили:</w:t>
      </w:r>
      <w:r>
        <w:rPr>
          <w:bCs/>
          <w:iCs/>
          <w:sz w:val="28"/>
          <w:szCs w:val="28"/>
        </w:rPr>
        <w:t xml:space="preserve"> </w:t>
      </w:r>
    </w:p>
    <w:p w14:paraId="4AA974E5" w14:textId="0D4A1636" w:rsidR="005B3640" w:rsidRDefault="004328C8" w:rsidP="0054686B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54686B">
        <w:rPr>
          <w:bCs/>
          <w:iCs/>
          <w:sz w:val="28"/>
          <w:szCs w:val="28"/>
        </w:rPr>
        <w:t>аппарату Союза подготовить обращение в Российский Союз Саморегулируемых Организаций Арбитражных Управляющих о необходимости учреждения официального Дня арбитражного управляющего.</w:t>
      </w:r>
    </w:p>
    <w:p w14:paraId="6E42CC2A" w14:textId="77777777" w:rsidR="0054686B" w:rsidRPr="008860C9" w:rsidRDefault="0054686B" w:rsidP="0054686B">
      <w:pPr>
        <w:shd w:val="clear" w:color="auto" w:fill="FFFFFF"/>
        <w:tabs>
          <w:tab w:val="left" w:pos="0"/>
        </w:tabs>
        <w:snapToGrid w:val="0"/>
        <w:jc w:val="both"/>
        <w:rPr>
          <w:b/>
          <w:color w:val="FF0000"/>
          <w:spacing w:val="-2"/>
          <w:sz w:val="28"/>
          <w:szCs w:val="28"/>
        </w:rPr>
      </w:pPr>
    </w:p>
    <w:p w14:paraId="449D356D" w14:textId="2A8AACB2" w:rsidR="00BD1C85" w:rsidRPr="00960443" w:rsidRDefault="00BA432F" w:rsidP="00BD1C85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По одиннадцатому </w:t>
      </w:r>
      <w:r w:rsidRPr="004328C8">
        <w:rPr>
          <w:b/>
          <w:iCs/>
          <w:sz w:val="28"/>
          <w:szCs w:val="28"/>
        </w:rPr>
        <w:t>вопросу повестки дня</w:t>
      </w:r>
      <w:r>
        <w:rPr>
          <w:b/>
          <w:iCs/>
          <w:sz w:val="28"/>
          <w:szCs w:val="28"/>
        </w:rPr>
        <w:t xml:space="preserve"> решили:</w:t>
      </w:r>
      <w:r>
        <w:rPr>
          <w:bCs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5E1768F1" w14:textId="77777777" w:rsidR="00BD1C85" w:rsidRDefault="00BD1C85" w:rsidP="00BD1C85">
      <w:pPr>
        <w:ind w:left="426"/>
        <w:jc w:val="both"/>
        <w:rPr>
          <w:bCs/>
          <w:i/>
          <w:iCs/>
          <w:sz w:val="26"/>
          <w:szCs w:val="26"/>
        </w:rPr>
      </w:pPr>
    </w:p>
    <w:p w14:paraId="79A5C2AC" w14:textId="49053F96" w:rsidR="0079706C" w:rsidRPr="00BA432F" w:rsidRDefault="00BA432F" w:rsidP="00BA432F">
      <w:pPr>
        <w:shd w:val="clear" w:color="auto" w:fill="FFFFFF"/>
        <w:tabs>
          <w:tab w:val="left" w:pos="851"/>
          <w:tab w:val="left" w:pos="993"/>
          <w:tab w:val="left" w:pos="1134"/>
        </w:tabs>
        <w:ind w:right="140"/>
        <w:jc w:val="both"/>
        <w:rPr>
          <w:b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</w:t>
      </w:r>
      <w:r w:rsidRPr="00BA432F">
        <w:rPr>
          <w:b/>
          <w:spacing w:val="-2"/>
          <w:sz w:val="28"/>
          <w:szCs w:val="28"/>
        </w:rPr>
        <w:t>11.1</w:t>
      </w:r>
      <w:r>
        <w:rPr>
          <w:bCs/>
          <w:spacing w:val="-2"/>
          <w:sz w:val="28"/>
          <w:szCs w:val="28"/>
        </w:rPr>
        <w:t xml:space="preserve"> </w:t>
      </w:r>
      <w:r w:rsidR="0079706C" w:rsidRPr="00BA432F">
        <w:rPr>
          <w:bCs/>
          <w:spacing w:val="-2"/>
          <w:sz w:val="28"/>
          <w:szCs w:val="28"/>
        </w:rPr>
        <w:t xml:space="preserve">отложить рассмотрение </w:t>
      </w:r>
      <w:r w:rsidR="0079706C" w:rsidRPr="00BA432F">
        <w:rPr>
          <w:bCs/>
          <w:sz w:val="28"/>
          <w:szCs w:val="28"/>
        </w:rPr>
        <w:t xml:space="preserve">вопроса о привлечении </w:t>
      </w:r>
      <w:proofErr w:type="spellStart"/>
      <w:r w:rsidR="0079706C" w:rsidRPr="00BA432F">
        <w:rPr>
          <w:bCs/>
          <w:sz w:val="28"/>
          <w:szCs w:val="28"/>
        </w:rPr>
        <w:t>Шуляковой</w:t>
      </w:r>
      <w:proofErr w:type="spellEnd"/>
      <w:r w:rsidR="0079706C" w:rsidRPr="00BA432F">
        <w:rPr>
          <w:bCs/>
          <w:sz w:val="28"/>
          <w:szCs w:val="28"/>
        </w:rPr>
        <w:t xml:space="preserve"> Т.А. к дисциплинарной ответственности, в связи с неоплатой </w:t>
      </w:r>
      <w:proofErr w:type="spellStart"/>
      <w:r w:rsidR="0079706C" w:rsidRPr="00BA432F">
        <w:rPr>
          <w:bCs/>
          <w:sz w:val="28"/>
          <w:szCs w:val="28"/>
        </w:rPr>
        <w:t>Шуляковой</w:t>
      </w:r>
      <w:proofErr w:type="spellEnd"/>
      <w:r w:rsidR="0079706C" w:rsidRPr="00BA432F">
        <w:rPr>
          <w:bCs/>
          <w:sz w:val="28"/>
          <w:szCs w:val="28"/>
        </w:rPr>
        <w:t xml:space="preserve"> Т.А. административного штрафа, наложенного Постановлением УФАС по Свердловской области, </w:t>
      </w:r>
      <w:r w:rsidR="0079706C" w:rsidRPr="00BA432F">
        <w:rPr>
          <w:bCs/>
          <w:spacing w:val="-2"/>
          <w:sz w:val="28"/>
          <w:szCs w:val="28"/>
        </w:rPr>
        <w:t>до следующего заседания Совета Союза.</w:t>
      </w:r>
    </w:p>
    <w:p w14:paraId="016C7B19" w14:textId="77777777" w:rsidR="0079706C" w:rsidRPr="00BD1C85" w:rsidRDefault="0079706C" w:rsidP="00BD1C85">
      <w:pPr>
        <w:shd w:val="clear" w:color="auto" w:fill="FFFFFF"/>
        <w:tabs>
          <w:tab w:val="left" w:pos="851"/>
          <w:tab w:val="left" w:pos="993"/>
          <w:tab w:val="left" w:pos="1134"/>
        </w:tabs>
        <w:ind w:right="140"/>
        <w:jc w:val="both"/>
        <w:rPr>
          <w:b/>
          <w:spacing w:val="-2"/>
          <w:sz w:val="28"/>
          <w:szCs w:val="28"/>
        </w:rPr>
      </w:pPr>
    </w:p>
    <w:p w14:paraId="7290CFEE" w14:textId="4A255372" w:rsidR="00413BE0" w:rsidRPr="00BA432F" w:rsidRDefault="00413BE0" w:rsidP="00BA432F">
      <w:pPr>
        <w:ind w:firstLine="426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11.2 </w:t>
      </w:r>
      <w:r w:rsidR="003968D1" w:rsidRPr="00413BE0">
        <w:rPr>
          <w:bCs/>
          <w:spacing w:val="-2"/>
          <w:sz w:val="28"/>
          <w:szCs w:val="28"/>
        </w:rPr>
        <w:t xml:space="preserve">продлить аккредитацию </w:t>
      </w:r>
      <w:r w:rsidR="003968D1" w:rsidRPr="00413BE0">
        <w:rPr>
          <w:bCs/>
          <w:sz w:val="28"/>
          <w:szCs w:val="28"/>
        </w:rPr>
        <w:t>ООО «Коммерсантъ КАРТОТЕКА»</w:t>
      </w:r>
      <w:r w:rsidR="003968D1" w:rsidRPr="008860C9">
        <w:rPr>
          <w:color w:val="FF0000"/>
          <w:sz w:val="28"/>
          <w:szCs w:val="28"/>
        </w:rPr>
        <w:t xml:space="preserve"> </w:t>
      </w:r>
      <w:r w:rsidR="003968D1" w:rsidRPr="00490851">
        <w:rPr>
          <w:sz w:val="28"/>
          <w:szCs w:val="28"/>
        </w:rPr>
        <w:t>(ИНН 7713038962, КПП 772901001, ОГРН 1027700177130, местонахождение: 119330, г. Москва, ул. Мосфильмовская, д. 17Б, эт</w:t>
      </w:r>
      <w:r w:rsidR="003968D1">
        <w:rPr>
          <w:sz w:val="28"/>
          <w:szCs w:val="28"/>
        </w:rPr>
        <w:t>аж</w:t>
      </w:r>
      <w:r w:rsidR="003968D1" w:rsidRPr="00490851">
        <w:rPr>
          <w:sz w:val="28"/>
          <w:szCs w:val="28"/>
        </w:rPr>
        <w:t xml:space="preserve"> 1/ пом</w:t>
      </w:r>
      <w:r w:rsidR="003968D1">
        <w:rPr>
          <w:sz w:val="28"/>
          <w:szCs w:val="28"/>
        </w:rPr>
        <w:t>.</w:t>
      </w:r>
      <w:r w:rsidR="003968D1" w:rsidRPr="00490851">
        <w:rPr>
          <w:sz w:val="28"/>
          <w:szCs w:val="28"/>
        </w:rPr>
        <w:t xml:space="preserve"> </w:t>
      </w:r>
      <w:r w:rsidR="003968D1" w:rsidRPr="00490851">
        <w:rPr>
          <w:sz w:val="28"/>
          <w:szCs w:val="28"/>
          <w:lang w:val="en-US"/>
        </w:rPr>
        <w:t>I</w:t>
      </w:r>
      <w:r w:rsidR="003968D1" w:rsidRPr="00490851">
        <w:rPr>
          <w:sz w:val="28"/>
          <w:szCs w:val="28"/>
        </w:rPr>
        <w:t>/ ком</w:t>
      </w:r>
      <w:r w:rsidR="003968D1">
        <w:rPr>
          <w:sz w:val="28"/>
          <w:szCs w:val="28"/>
        </w:rPr>
        <w:t>.</w:t>
      </w:r>
      <w:r w:rsidR="003968D1" w:rsidRPr="00490851">
        <w:rPr>
          <w:sz w:val="28"/>
          <w:szCs w:val="28"/>
        </w:rPr>
        <w:t xml:space="preserve"> 25)</w:t>
      </w:r>
      <w:r w:rsidR="003968D1" w:rsidRPr="008860C9">
        <w:rPr>
          <w:color w:val="FF0000"/>
          <w:sz w:val="28"/>
          <w:szCs w:val="28"/>
        </w:rPr>
        <w:t xml:space="preserve"> </w:t>
      </w:r>
      <w:r w:rsidR="003968D1" w:rsidRPr="00413BE0">
        <w:rPr>
          <w:sz w:val="28"/>
          <w:szCs w:val="28"/>
        </w:rPr>
        <w:t xml:space="preserve">в качестве оператора электронной площадки, </w:t>
      </w:r>
      <w:r w:rsidR="003968D1" w:rsidRPr="00413BE0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3968D1" w:rsidRPr="00413BE0">
        <w:rPr>
          <w:sz w:val="28"/>
          <w:szCs w:val="28"/>
        </w:rPr>
        <w:t xml:space="preserve"> с 03.09.2019 сроком на 1 год.</w:t>
      </w:r>
    </w:p>
    <w:p w14:paraId="36E834DE" w14:textId="18978C0D" w:rsidR="00360797" w:rsidRDefault="00360797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69BED40D" w14:textId="4B48CC8C" w:rsidR="00E6280C" w:rsidRPr="00BA432F" w:rsidRDefault="00CA0328" w:rsidP="00BA432F">
      <w:pPr>
        <w:ind w:firstLine="426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</w:t>
      </w:r>
      <w:r w:rsidR="00406B96">
        <w:rPr>
          <w:b/>
          <w:spacing w:val="-2"/>
          <w:sz w:val="28"/>
          <w:szCs w:val="28"/>
        </w:rPr>
        <w:t xml:space="preserve">  </w:t>
      </w:r>
      <w:r>
        <w:rPr>
          <w:b/>
          <w:spacing w:val="-2"/>
          <w:sz w:val="28"/>
          <w:szCs w:val="28"/>
        </w:rPr>
        <w:t xml:space="preserve">11.3 </w:t>
      </w:r>
      <w:r w:rsidR="00E6280C">
        <w:rPr>
          <w:bCs/>
          <w:color w:val="000000"/>
          <w:spacing w:val="-2"/>
          <w:sz w:val="28"/>
          <w:szCs w:val="28"/>
        </w:rPr>
        <w:t xml:space="preserve">назначить Рождественского В.С. заместителем Председателя Совета САУ «СРО «ДЕЛО» на период </w:t>
      </w:r>
      <w:r w:rsidR="003B5F12">
        <w:rPr>
          <w:bCs/>
          <w:color w:val="000000"/>
          <w:spacing w:val="-2"/>
          <w:sz w:val="28"/>
          <w:szCs w:val="28"/>
        </w:rPr>
        <w:t xml:space="preserve">подготовки и </w:t>
      </w:r>
      <w:r w:rsidR="00E6280C">
        <w:rPr>
          <w:bCs/>
          <w:color w:val="000000"/>
          <w:spacing w:val="-2"/>
          <w:sz w:val="28"/>
          <w:szCs w:val="28"/>
        </w:rPr>
        <w:t>проведения «</w:t>
      </w:r>
      <w:r w:rsidR="00E6280C" w:rsidRPr="009970CB">
        <w:rPr>
          <w:sz w:val="28"/>
          <w:szCs w:val="28"/>
        </w:rPr>
        <w:t>VIII</w:t>
      </w:r>
      <w:r w:rsidR="00E6280C">
        <w:rPr>
          <w:rFonts w:ascii="Helvetica" w:hAnsi="Helvetica" w:cs="Helvetica"/>
          <w:b/>
          <w:bCs/>
          <w:color w:val="01437F"/>
          <w:sz w:val="54"/>
          <w:szCs w:val="54"/>
        </w:rPr>
        <w:t xml:space="preserve"> </w:t>
      </w:r>
      <w:r w:rsidR="00E6280C">
        <w:rPr>
          <w:bCs/>
          <w:color w:val="000000"/>
          <w:spacing w:val="-2"/>
          <w:sz w:val="28"/>
          <w:szCs w:val="28"/>
        </w:rPr>
        <w:t>Уральского форума арбитражных управляющих», проводимого с 24 по 25 октября 2019 года в г. Екатеринбурге в целях представления Союза на указанном форуме.</w:t>
      </w:r>
    </w:p>
    <w:p w14:paraId="21005F68" w14:textId="77777777" w:rsidR="00CA0328" w:rsidRPr="004C14EB" w:rsidRDefault="00CA032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328986D0" w14:textId="42DBE1F0" w:rsidR="003F0AD3" w:rsidRDefault="00452630" w:rsidP="00BA432F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bookmarkStart w:id="2" w:name="_GoBack"/>
      <w:bookmarkEnd w:id="2"/>
    </w:p>
    <w:p w14:paraId="7C3882FD" w14:textId="77777777" w:rsidR="0050532E" w:rsidRPr="00AA51B2" w:rsidRDefault="0050532E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605511F5" w:rsidR="00011CAF" w:rsidRPr="00AA6565" w:rsidRDefault="006D184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А.С. Кузина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7C7E3A" w:rsidRDefault="007C7E3A" w:rsidP="00160E44">
      <w:r>
        <w:separator/>
      </w:r>
    </w:p>
  </w:endnote>
  <w:endnote w:type="continuationSeparator" w:id="0">
    <w:p w14:paraId="4CC53CDB" w14:textId="77777777" w:rsidR="007C7E3A" w:rsidRDefault="007C7E3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2C0EBD1A" w:rsidR="007C7E3A" w:rsidRDefault="007C7E3A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866B4">
      <w:rPr>
        <w:noProof/>
      </w:rPr>
      <w:t>15</w:t>
    </w:r>
    <w:r>
      <w:fldChar w:fldCharType="end"/>
    </w:r>
  </w:p>
  <w:p w14:paraId="715BD4F9" w14:textId="77777777" w:rsidR="007C7E3A" w:rsidRDefault="007C7E3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7C7E3A" w:rsidRDefault="007C7E3A" w:rsidP="00160E44">
      <w:r>
        <w:separator/>
      </w:r>
    </w:p>
  </w:footnote>
  <w:footnote w:type="continuationSeparator" w:id="0">
    <w:p w14:paraId="0BAD04B0" w14:textId="77777777" w:rsidR="007C7E3A" w:rsidRDefault="007C7E3A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7B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160"/>
    <w:multiLevelType w:val="hybridMultilevel"/>
    <w:tmpl w:val="0972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9558AF"/>
    <w:multiLevelType w:val="hybridMultilevel"/>
    <w:tmpl w:val="425C445A"/>
    <w:lvl w:ilvl="0" w:tplc="1F3A671E">
      <w:start w:val="4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C11574"/>
    <w:multiLevelType w:val="hybridMultilevel"/>
    <w:tmpl w:val="6E90263A"/>
    <w:lvl w:ilvl="0" w:tplc="0826D5A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1C27FF9"/>
    <w:multiLevelType w:val="hybridMultilevel"/>
    <w:tmpl w:val="B6FC9A16"/>
    <w:lvl w:ilvl="0" w:tplc="ED9AE2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06226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180710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1C5"/>
    <w:multiLevelType w:val="hybridMultilevel"/>
    <w:tmpl w:val="6E90263A"/>
    <w:lvl w:ilvl="0" w:tplc="0826D5A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58C27C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83FC4"/>
    <w:multiLevelType w:val="hybridMultilevel"/>
    <w:tmpl w:val="6E90263A"/>
    <w:lvl w:ilvl="0" w:tplc="0826D5A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26BF1C6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39373A23"/>
    <w:multiLevelType w:val="hybridMultilevel"/>
    <w:tmpl w:val="1A241D4C"/>
    <w:lvl w:ilvl="0" w:tplc="8A36AF0E">
      <w:start w:val="3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0D0808"/>
    <w:multiLevelType w:val="hybridMultilevel"/>
    <w:tmpl w:val="55F63FAE"/>
    <w:lvl w:ilvl="0" w:tplc="476A2488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661"/>
    <w:multiLevelType w:val="hybridMultilevel"/>
    <w:tmpl w:val="B874CD64"/>
    <w:lvl w:ilvl="0" w:tplc="FF60D03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6C4398"/>
    <w:multiLevelType w:val="hybridMultilevel"/>
    <w:tmpl w:val="6E90263A"/>
    <w:lvl w:ilvl="0" w:tplc="0826D5A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43794D29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35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7454910"/>
    <w:multiLevelType w:val="hybridMultilevel"/>
    <w:tmpl w:val="6E90263A"/>
    <w:lvl w:ilvl="0" w:tplc="0826D5A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39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53ADB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0DA3A7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151F2"/>
    <w:multiLevelType w:val="hybridMultilevel"/>
    <w:tmpl w:val="2C88DB2A"/>
    <w:lvl w:ilvl="0" w:tplc="626A113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6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8" w15:restartNumberingAfterBreak="0">
    <w:nsid w:val="7FB2220D"/>
    <w:multiLevelType w:val="hybridMultilevel"/>
    <w:tmpl w:val="6E90263A"/>
    <w:lvl w:ilvl="0" w:tplc="0826D5A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34"/>
  </w:num>
  <w:num w:numId="5">
    <w:abstractNumId w:val="30"/>
  </w:num>
  <w:num w:numId="6">
    <w:abstractNumId w:val="12"/>
  </w:num>
  <w:num w:numId="7">
    <w:abstractNumId w:val="18"/>
  </w:num>
  <w:num w:numId="8">
    <w:abstractNumId w:val="36"/>
  </w:num>
  <w:num w:numId="9">
    <w:abstractNumId w:val="39"/>
  </w:num>
  <w:num w:numId="10">
    <w:abstractNumId w:val="24"/>
  </w:num>
  <w:num w:numId="11">
    <w:abstractNumId w:val="17"/>
  </w:num>
  <w:num w:numId="12">
    <w:abstractNumId w:val="35"/>
  </w:num>
  <w:num w:numId="13">
    <w:abstractNumId w:val="38"/>
  </w:num>
  <w:num w:numId="14">
    <w:abstractNumId w:val="16"/>
  </w:num>
  <w:num w:numId="15">
    <w:abstractNumId w:val="31"/>
  </w:num>
  <w:num w:numId="16">
    <w:abstractNumId w:val="7"/>
  </w:num>
  <w:num w:numId="17">
    <w:abstractNumId w:val="2"/>
  </w:num>
  <w:num w:numId="18">
    <w:abstractNumId w:val="43"/>
  </w:num>
  <w:num w:numId="19">
    <w:abstractNumId w:val="26"/>
  </w:num>
  <w:num w:numId="20">
    <w:abstractNumId w:val="47"/>
  </w:num>
  <w:num w:numId="21">
    <w:abstractNumId w:va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6"/>
  </w:num>
  <w:num w:numId="25">
    <w:abstractNumId w:val="6"/>
  </w:num>
  <w:num w:numId="26">
    <w:abstractNumId w:val="42"/>
  </w:num>
  <w:num w:numId="27">
    <w:abstractNumId w:val="11"/>
  </w:num>
  <w:num w:numId="28">
    <w:abstractNumId w:val="25"/>
  </w:num>
  <w:num w:numId="29">
    <w:abstractNumId w:val="41"/>
  </w:num>
  <w:num w:numId="30">
    <w:abstractNumId w:val="21"/>
  </w:num>
  <w:num w:numId="31">
    <w:abstractNumId w:val="33"/>
  </w:num>
  <w:num w:numId="32">
    <w:abstractNumId w:val="45"/>
  </w:num>
  <w:num w:numId="33">
    <w:abstractNumId w:val="19"/>
  </w:num>
  <w:num w:numId="34">
    <w:abstractNumId w:val="40"/>
  </w:num>
  <w:num w:numId="35">
    <w:abstractNumId w:val="23"/>
  </w:num>
  <w:num w:numId="36">
    <w:abstractNumId w:val="1"/>
  </w:num>
  <w:num w:numId="37">
    <w:abstractNumId w:val="44"/>
  </w:num>
  <w:num w:numId="38">
    <w:abstractNumId w:val="15"/>
  </w:num>
  <w:num w:numId="39">
    <w:abstractNumId w:val="0"/>
  </w:num>
  <w:num w:numId="40">
    <w:abstractNumId w:val="48"/>
  </w:num>
  <w:num w:numId="41">
    <w:abstractNumId w:val="27"/>
  </w:num>
  <w:num w:numId="42">
    <w:abstractNumId w:val="3"/>
  </w:num>
  <w:num w:numId="43">
    <w:abstractNumId w:val="20"/>
  </w:num>
  <w:num w:numId="44">
    <w:abstractNumId w:val="29"/>
  </w:num>
  <w:num w:numId="45">
    <w:abstractNumId w:val="28"/>
  </w:num>
  <w:num w:numId="46">
    <w:abstractNumId w:val="4"/>
  </w:num>
  <w:num w:numId="47">
    <w:abstractNumId w:val="9"/>
  </w:num>
  <w:num w:numId="48">
    <w:abstractNumId w:val="32"/>
  </w:num>
  <w:num w:numId="49">
    <w:abstractNumId w:val="22"/>
  </w:num>
  <w:num w:numId="50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AAD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3EB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663C0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38D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43A"/>
    <w:rsid w:val="001B26B1"/>
    <w:rsid w:val="001B3B9F"/>
    <w:rsid w:val="001B5689"/>
    <w:rsid w:val="001B6246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2535"/>
    <w:rsid w:val="00252F9C"/>
    <w:rsid w:val="002535BA"/>
    <w:rsid w:val="00253FE7"/>
    <w:rsid w:val="0025689C"/>
    <w:rsid w:val="00260DE5"/>
    <w:rsid w:val="00261036"/>
    <w:rsid w:val="00262F6F"/>
    <w:rsid w:val="00263289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2D05"/>
    <w:rsid w:val="002D34F3"/>
    <w:rsid w:val="002D581B"/>
    <w:rsid w:val="002D636A"/>
    <w:rsid w:val="002D6AE9"/>
    <w:rsid w:val="002D6EEB"/>
    <w:rsid w:val="002D7C3E"/>
    <w:rsid w:val="002E03A5"/>
    <w:rsid w:val="002E0D8E"/>
    <w:rsid w:val="002E0D92"/>
    <w:rsid w:val="002E116D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2825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73A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444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3F9A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1060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68D1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5F12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06B96"/>
    <w:rsid w:val="0041371A"/>
    <w:rsid w:val="00413BE0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28C8"/>
    <w:rsid w:val="00433B18"/>
    <w:rsid w:val="004356BA"/>
    <w:rsid w:val="004360F2"/>
    <w:rsid w:val="004365CD"/>
    <w:rsid w:val="0043732F"/>
    <w:rsid w:val="00437599"/>
    <w:rsid w:val="0043760C"/>
    <w:rsid w:val="004378A4"/>
    <w:rsid w:val="0044053F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C2"/>
    <w:rsid w:val="00453DFE"/>
    <w:rsid w:val="00453E45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66F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32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49F"/>
    <w:rsid w:val="00524D73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67C"/>
    <w:rsid w:val="00534712"/>
    <w:rsid w:val="005350C9"/>
    <w:rsid w:val="00535401"/>
    <w:rsid w:val="00535EC7"/>
    <w:rsid w:val="0053600C"/>
    <w:rsid w:val="00536BF0"/>
    <w:rsid w:val="00536CAF"/>
    <w:rsid w:val="00537447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86B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9B1"/>
    <w:rsid w:val="00584A67"/>
    <w:rsid w:val="00585214"/>
    <w:rsid w:val="005861E1"/>
    <w:rsid w:val="00586257"/>
    <w:rsid w:val="00586463"/>
    <w:rsid w:val="005866B4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97A86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824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411"/>
    <w:rsid w:val="005F16EC"/>
    <w:rsid w:val="005F1874"/>
    <w:rsid w:val="005F1C84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502E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6D2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8628F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A0D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842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3F02"/>
    <w:rsid w:val="006F4F1D"/>
    <w:rsid w:val="006F5492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2743"/>
    <w:rsid w:val="00723DDD"/>
    <w:rsid w:val="00724724"/>
    <w:rsid w:val="0072551F"/>
    <w:rsid w:val="007276AC"/>
    <w:rsid w:val="007277A0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3E7C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36BA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48D6"/>
    <w:rsid w:val="00795505"/>
    <w:rsid w:val="00795E56"/>
    <w:rsid w:val="00796DEF"/>
    <w:rsid w:val="0079706C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3E82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D1"/>
    <w:rsid w:val="008112F8"/>
    <w:rsid w:val="00812214"/>
    <w:rsid w:val="00812A0F"/>
    <w:rsid w:val="00813692"/>
    <w:rsid w:val="0081389C"/>
    <w:rsid w:val="0081712A"/>
    <w:rsid w:val="008177C7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569E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EE6"/>
    <w:rsid w:val="008860C9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5A7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1DBF"/>
    <w:rsid w:val="008D3384"/>
    <w:rsid w:val="008D5AB5"/>
    <w:rsid w:val="008D5B4C"/>
    <w:rsid w:val="008D605B"/>
    <w:rsid w:val="008D6832"/>
    <w:rsid w:val="008D7635"/>
    <w:rsid w:val="008E0DCC"/>
    <w:rsid w:val="008E1D36"/>
    <w:rsid w:val="008E2519"/>
    <w:rsid w:val="008E5AF3"/>
    <w:rsid w:val="008E718D"/>
    <w:rsid w:val="008F002B"/>
    <w:rsid w:val="008F086F"/>
    <w:rsid w:val="008F1199"/>
    <w:rsid w:val="008F123B"/>
    <w:rsid w:val="008F1C76"/>
    <w:rsid w:val="008F23D9"/>
    <w:rsid w:val="008F3105"/>
    <w:rsid w:val="008F3BB9"/>
    <w:rsid w:val="008F4415"/>
    <w:rsid w:val="008F458B"/>
    <w:rsid w:val="008F5708"/>
    <w:rsid w:val="008F66AD"/>
    <w:rsid w:val="008F7885"/>
    <w:rsid w:val="008F7D45"/>
    <w:rsid w:val="009002FE"/>
    <w:rsid w:val="00900347"/>
    <w:rsid w:val="009003EB"/>
    <w:rsid w:val="00900FE1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3191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57CC"/>
    <w:rsid w:val="00996440"/>
    <w:rsid w:val="009964F6"/>
    <w:rsid w:val="009970CB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2E49"/>
    <w:rsid w:val="009C48FF"/>
    <w:rsid w:val="009C50E1"/>
    <w:rsid w:val="009C54A2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0D9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17DE6"/>
    <w:rsid w:val="00A2065F"/>
    <w:rsid w:val="00A207A7"/>
    <w:rsid w:val="00A21061"/>
    <w:rsid w:val="00A22088"/>
    <w:rsid w:val="00A234DC"/>
    <w:rsid w:val="00A23FBA"/>
    <w:rsid w:val="00A24B56"/>
    <w:rsid w:val="00A2600F"/>
    <w:rsid w:val="00A26329"/>
    <w:rsid w:val="00A274EF"/>
    <w:rsid w:val="00A27ACE"/>
    <w:rsid w:val="00A3046E"/>
    <w:rsid w:val="00A31901"/>
    <w:rsid w:val="00A32377"/>
    <w:rsid w:val="00A345E3"/>
    <w:rsid w:val="00A356A9"/>
    <w:rsid w:val="00A35A17"/>
    <w:rsid w:val="00A35F08"/>
    <w:rsid w:val="00A37220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669E1"/>
    <w:rsid w:val="00A70565"/>
    <w:rsid w:val="00A70823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439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0F8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3D74"/>
    <w:rsid w:val="00AB456B"/>
    <w:rsid w:val="00AB4576"/>
    <w:rsid w:val="00AB4C40"/>
    <w:rsid w:val="00AB5404"/>
    <w:rsid w:val="00AB5F29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6FF"/>
    <w:rsid w:val="00AF4A54"/>
    <w:rsid w:val="00AF55DC"/>
    <w:rsid w:val="00AF5775"/>
    <w:rsid w:val="00AF5EB7"/>
    <w:rsid w:val="00AF658A"/>
    <w:rsid w:val="00AF6D28"/>
    <w:rsid w:val="00AF762C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412"/>
    <w:rsid w:val="00B1677F"/>
    <w:rsid w:val="00B16E5C"/>
    <w:rsid w:val="00B200B0"/>
    <w:rsid w:val="00B204FD"/>
    <w:rsid w:val="00B20FB1"/>
    <w:rsid w:val="00B2114F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48"/>
    <w:rsid w:val="00B942EF"/>
    <w:rsid w:val="00B944AF"/>
    <w:rsid w:val="00B94CCE"/>
    <w:rsid w:val="00B963D7"/>
    <w:rsid w:val="00BA02D0"/>
    <w:rsid w:val="00BA1ED4"/>
    <w:rsid w:val="00BA217F"/>
    <w:rsid w:val="00BA263D"/>
    <w:rsid w:val="00BA432F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5FB6"/>
    <w:rsid w:val="00BB7A0F"/>
    <w:rsid w:val="00BB7E67"/>
    <w:rsid w:val="00BB7FDF"/>
    <w:rsid w:val="00BC191D"/>
    <w:rsid w:val="00BC2673"/>
    <w:rsid w:val="00BC278B"/>
    <w:rsid w:val="00BC53D3"/>
    <w:rsid w:val="00BC56DB"/>
    <w:rsid w:val="00BC5CFF"/>
    <w:rsid w:val="00BC63F6"/>
    <w:rsid w:val="00BC6912"/>
    <w:rsid w:val="00BC6D56"/>
    <w:rsid w:val="00BD0335"/>
    <w:rsid w:val="00BD1C8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4EFF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015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B21"/>
    <w:rsid w:val="00C75254"/>
    <w:rsid w:val="00C76BA9"/>
    <w:rsid w:val="00C7720D"/>
    <w:rsid w:val="00C8213A"/>
    <w:rsid w:val="00C825A6"/>
    <w:rsid w:val="00C8288D"/>
    <w:rsid w:val="00C8296E"/>
    <w:rsid w:val="00C83659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0328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1F87"/>
    <w:rsid w:val="00D121BD"/>
    <w:rsid w:val="00D12FB0"/>
    <w:rsid w:val="00D1359E"/>
    <w:rsid w:val="00D145C1"/>
    <w:rsid w:val="00D14748"/>
    <w:rsid w:val="00D14C4D"/>
    <w:rsid w:val="00D14FD9"/>
    <w:rsid w:val="00D1539D"/>
    <w:rsid w:val="00D1577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6DF"/>
    <w:rsid w:val="00D80EDD"/>
    <w:rsid w:val="00D8117C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730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0BB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2300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0F92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280C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6117"/>
    <w:rsid w:val="00E77236"/>
    <w:rsid w:val="00E807D0"/>
    <w:rsid w:val="00E8093D"/>
    <w:rsid w:val="00E80FE0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16CD"/>
    <w:rsid w:val="00EB212D"/>
    <w:rsid w:val="00EB25EB"/>
    <w:rsid w:val="00EB2F22"/>
    <w:rsid w:val="00EB35D5"/>
    <w:rsid w:val="00EB52BA"/>
    <w:rsid w:val="00EB6690"/>
    <w:rsid w:val="00EB6FBE"/>
    <w:rsid w:val="00EC0A73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AA0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686B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272D3"/>
    <w:rsid w:val="00F27B3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60262"/>
    <w:rsid w:val="00F60CAA"/>
    <w:rsid w:val="00F61F1C"/>
    <w:rsid w:val="00F630B8"/>
    <w:rsid w:val="00F6314C"/>
    <w:rsid w:val="00F641FD"/>
    <w:rsid w:val="00F64A50"/>
    <w:rsid w:val="00F67F07"/>
    <w:rsid w:val="00F71232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2B75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19EE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CFC6-BE99-4131-ADDE-767D0F31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6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808</cp:revision>
  <cp:lastPrinted>2019-09-16T13:32:00Z</cp:lastPrinted>
  <dcterms:created xsi:type="dcterms:W3CDTF">2017-08-31T08:45:00Z</dcterms:created>
  <dcterms:modified xsi:type="dcterms:W3CDTF">2019-09-17T10:50:00Z</dcterms:modified>
</cp:coreProperties>
</file>